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C8F1A" w14:textId="159CE047" w:rsidR="00843E98" w:rsidRPr="005E38F2" w:rsidRDefault="008319CB" w:rsidP="005E38F2">
      <w:pPr>
        <w:pStyle w:val="Default"/>
        <w:rPr>
          <w:rFonts w:ascii="Arial" w:hAnsi="Arial" w:cs="Arial"/>
          <w:b/>
          <w:color w:val="1F3864"/>
          <w:sz w:val="32"/>
          <w:szCs w:val="32"/>
        </w:rPr>
      </w:pPr>
      <w:r w:rsidRPr="005E38F2">
        <w:rPr>
          <w:rFonts w:ascii="Arial" w:hAnsi="Arial" w:cs="Arial"/>
          <w:b/>
          <w:color w:val="1F3864"/>
          <w:sz w:val="32"/>
          <w:szCs w:val="32"/>
        </w:rPr>
        <w:t xml:space="preserve">SOP-10101 </w:t>
      </w:r>
      <w:r w:rsidR="00766CD2">
        <w:rPr>
          <w:rFonts w:ascii="Arial" w:hAnsi="Arial" w:cs="Arial"/>
          <w:b/>
          <w:color w:val="1F3864"/>
          <w:sz w:val="32"/>
          <w:szCs w:val="32"/>
        </w:rPr>
        <w:t>- Safe Use of a D</w:t>
      </w:r>
      <w:bookmarkStart w:id="0" w:name="_GoBack"/>
      <w:bookmarkEnd w:id="0"/>
      <w:r w:rsidR="00843E98" w:rsidRPr="005E38F2">
        <w:rPr>
          <w:rFonts w:ascii="Arial" w:hAnsi="Arial" w:cs="Arial"/>
          <w:b/>
          <w:color w:val="1F3864"/>
          <w:sz w:val="32"/>
          <w:szCs w:val="32"/>
        </w:rPr>
        <w:t>ucted Fume Cupboard</w:t>
      </w:r>
    </w:p>
    <w:p w14:paraId="722B3F09" w14:textId="1EC70F85" w:rsidR="00843E98" w:rsidRDefault="00843E98" w:rsidP="00843E98">
      <w:pPr>
        <w:rPr>
          <w:rFonts w:ascii="Arial" w:hAnsi="Arial" w:cs="Arial"/>
          <w:b/>
          <w:color w:val="1F3864" w:themeColor="accent5" w:themeShade="80"/>
        </w:rPr>
      </w:pPr>
    </w:p>
    <w:tbl>
      <w:tblPr>
        <w:tblStyle w:val="TableGrid"/>
        <w:tblW w:w="0" w:type="auto"/>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none" w:sz="0" w:space="0" w:color="auto"/>
          <w:insideV w:val="none" w:sz="0" w:space="0" w:color="auto"/>
        </w:tblBorders>
        <w:tblLook w:val="04A0" w:firstRow="1" w:lastRow="0" w:firstColumn="1" w:lastColumn="0" w:noHBand="0" w:noVBand="1"/>
      </w:tblPr>
      <w:tblGrid>
        <w:gridCol w:w="8996"/>
      </w:tblGrid>
      <w:tr w:rsidR="008E2B01" w14:paraId="3EB4AB97" w14:textId="77777777" w:rsidTr="008E2B01">
        <w:tc>
          <w:tcPr>
            <w:tcW w:w="9016" w:type="dxa"/>
          </w:tcPr>
          <w:p w14:paraId="06883DCE" w14:textId="6581C399" w:rsidR="008E2B01" w:rsidRPr="005E38F2" w:rsidRDefault="008E2B01" w:rsidP="00730D7B">
            <w:pPr>
              <w:jc w:val="both"/>
              <w:rPr>
                <w:rFonts w:ascii="Arial" w:hAnsi="Arial" w:cs="Arial"/>
                <w:sz w:val="24"/>
                <w:szCs w:val="24"/>
              </w:rPr>
            </w:pPr>
            <w:r w:rsidRPr="005E38F2">
              <w:rPr>
                <w:rFonts w:ascii="Arial" w:hAnsi="Arial" w:cs="Arial"/>
                <w:b/>
                <w:color w:val="1F3864"/>
                <w:sz w:val="24"/>
                <w:szCs w:val="24"/>
              </w:rPr>
              <w:t>Introduction:</w:t>
            </w:r>
            <w:r w:rsidRPr="005E38F2">
              <w:rPr>
                <w:rFonts w:ascii="Arial" w:hAnsi="Arial" w:cs="Arial"/>
                <w:sz w:val="24"/>
                <w:szCs w:val="24"/>
              </w:rPr>
              <w:t xml:space="preserve">  Fume cupboards are a type of local exhaust ventilation which provide protection for both users and co-workers from the inhalation of hazardous gases, vapours, aerosols and particulates.  Ducted fume cupboards are by far the most common type of fume cupboard at the University.  The velocity of the intake of air from the laboratory into the opening at the face of the fume cupboard prevents the contents escaping.  The contaminants are then discharg</w:t>
            </w:r>
            <w:r w:rsidR="007E0D51" w:rsidRPr="005E38F2">
              <w:rPr>
                <w:rFonts w:ascii="Arial" w:hAnsi="Arial" w:cs="Arial"/>
                <w:sz w:val="24"/>
                <w:szCs w:val="24"/>
              </w:rPr>
              <w:t>ed</w:t>
            </w:r>
            <w:r w:rsidRPr="005E38F2">
              <w:rPr>
                <w:rFonts w:ascii="Arial" w:hAnsi="Arial" w:cs="Arial"/>
                <w:sz w:val="24"/>
                <w:szCs w:val="24"/>
              </w:rPr>
              <w:t xml:space="preserve"> into the environment above roof level. </w:t>
            </w:r>
          </w:p>
          <w:p w14:paraId="33B7C98D" w14:textId="77777777" w:rsidR="008E2B01" w:rsidRPr="005E38F2" w:rsidRDefault="008E2B01" w:rsidP="00730D7B">
            <w:pPr>
              <w:jc w:val="both"/>
              <w:rPr>
                <w:rFonts w:ascii="Arial" w:hAnsi="Arial" w:cs="Arial"/>
                <w:sz w:val="24"/>
                <w:szCs w:val="24"/>
              </w:rPr>
            </w:pPr>
          </w:p>
          <w:p w14:paraId="2CBBE52A" w14:textId="77777777" w:rsidR="008E2B01" w:rsidRPr="005E38F2" w:rsidRDefault="008E2B01" w:rsidP="00730D7B">
            <w:pPr>
              <w:ind w:right="4"/>
              <w:jc w:val="both"/>
              <w:rPr>
                <w:rFonts w:ascii="Arial" w:hAnsi="Arial" w:cs="Arial"/>
                <w:sz w:val="24"/>
                <w:szCs w:val="24"/>
              </w:rPr>
            </w:pPr>
            <w:r w:rsidRPr="005E38F2">
              <w:rPr>
                <w:rFonts w:ascii="Arial" w:hAnsi="Arial" w:cs="Arial"/>
                <w:sz w:val="24"/>
                <w:szCs w:val="24"/>
              </w:rPr>
              <w:t>There are three main types of ducted fume cupboards in use:</w:t>
            </w:r>
          </w:p>
          <w:tbl>
            <w:tblPr>
              <w:tblStyle w:val="TableGrid"/>
              <w:tblW w:w="0" w:type="auto"/>
              <w:tblLook w:val="04A0" w:firstRow="1" w:lastRow="0" w:firstColumn="1" w:lastColumn="0" w:noHBand="0" w:noVBand="1"/>
            </w:tblPr>
            <w:tblGrid>
              <w:gridCol w:w="2540"/>
              <w:gridCol w:w="6230"/>
            </w:tblGrid>
            <w:tr w:rsidR="008E2B01" w:rsidRPr="00843E98" w14:paraId="66B8FC3F" w14:textId="77777777" w:rsidTr="000A221B">
              <w:trPr>
                <w:trHeight w:val="1520"/>
              </w:trPr>
              <w:tc>
                <w:tcPr>
                  <w:tcW w:w="2547" w:type="dxa"/>
                  <w:vMerge w:val="restart"/>
                </w:tcPr>
                <w:p w14:paraId="3F5345EA" w14:textId="77777777" w:rsidR="008E2B01" w:rsidRPr="00843E98" w:rsidRDefault="008E2B01" w:rsidP="008E2B01">
                  <w:pPr>
                    <w:spacing w:before="75" w:after="225" w:line="408" w:lineRule="atLeast"/>
                    <w:ind w:right="4"/>
                    <w:rPr>
                      <w:rFonts w:ascii="Arial" w:eastAsia="Times New Roman" w:hAnsi="Arial" w:cs="Arial"/>
                      <w:lang w:eastAsia="en-GB"/>
                    </w:rPr>
                  </w:pPr>
                  <w:r w:rsidRPr="00843E98">
                    <w:rPr>
                      <w:rFonts w:ascii="Arial" w:hAnsi="Arial" w:cs="Arial"/>
                      <w:noProof/>
                      <w:lang w:eastAsia="en-GB"/>
                    </w:rPr>
                    <w:drawing>
                      <wp:inline distT="0" distB="0" distL="0" distR="0" wp14:anchorId="1E8A28E5" wp14:editId="6E956775">
                        <wp:extent cx="1383030" cy="1469470"/>
                        <wp:effectExtent l="0" t="0" r="7620" b="0"/>
                        <wp:docPr id="1" name="Picture 1" descr="Diagram of fume cupboard showing air flow" title="Diagram of fume cu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3180" t="47469" r="30866" b="22395"/>
                                <a:stretch/>
                              </pic:blipFill>
                              <pic:spPr bwMode="auto">
                                <a:xfrm>
                                  <a:off x="0" y="0"/>
                                  <a:ext cx="1396192" cy="1483455"/>
                                </a:xfrm>
                                <a:prstGeom prst="rect">
                                  <a:avLst/>
                                </a:prstGeom>
                                <a:ln>
                                  <a:noFill/>
                                </a:ln>
                                <a:extLst>
                                  <a:ext uri="{53640926-AAD7-44D8-BBD7-CCE9431645EC}">
                                    <a14:shadowObscured xmlns:a14="http://schemas.microsoft.com/office/drawing/2010/main"/>
                                  </a:ext>
                                </a:extLst>
                              </pic:spPr>
                            </pic:pic>
                          </a:graphicData>
                        </a:graphic>
                      </wp:inline>
                    </w:drawing>
                  </w:r>
                </w:p>
              </w:tc>
              <w:tc>
                <w:tcPr>
                  <w:tcW w:w="6469" w:type="dxa"/>
                </w:tcPr>
                <w:p w14:paraId="78ADEAAF" w14:textId="77777777" w:rsidR="008E2B01" w:rsidRPr="005E38F2" w:rsidRDefault="008E2B01" w:rsidP="00730D7B">
                  <w:pPr>
                    <w:ind w:right="4"/>
                    <w:jc w:val="both"/>
                    <w:rPr>
                      <w:rFonts w:ascii="Arial" w:eastAsia="Times New Roman" w:hAnsi="Arial" w:cs="Arial"/>
                      <w:b/>
                      <w:sz w:val="24"/>
                      <w:szCs w:val="24"/>
                      <w:lang w:eastAsia="en-GB"/>
                    </w:rPr>
                  </w:pPr>
                  <w:r w:rsidRPr="005E38F2">
                    <w:rPr>
                      <w:rFonts w:ascii="Arial" w:eastAsia="Times New Roman" w:hAnsi="Arial" w:cs="Arial"/>
                      <w:b/>
                      <w:sz w:val="24"/>
                      <w:szCs w:val="24"/>
                      <w:lang w:eastAsia="en-GB"/>
                    </w:rPr>
                    <w:t>Constant Air Volume</w:t>
                  </w:r>
                </w:p>
                <w:p w14:paraId="4311431F" w14:textId="77777777" w:rsidR="008E2B01" w:rsidRPr="005E38F2" w:rsidRDefault="008E2B01" w:rsidP="00730D7B">
                  <w:pPr>
                    <w:ind w:right="4"/>
                    <w:jc w:val="both"/>
                    <w:rPr>
                      <w:rFonts w:ascii="Arial" w:eastAsia="Times New Roman" w:hAnsi="Arial" w:cs="Arial"/>
                      <w:sz w:val="24"/>
                      <w:szCs w:val="24"/>
                      <w:lang w:eastAsia="en-GB"/>
                    </w:rPr>
                  </w:pPr>
                  <w:r w:rsidRPr="005E38F2">
                    <w:rPr>
                      <w:rFonts w:ascii="Arial" w:eastAsia="Times New Roman" w:hAnsi="Arial" w:cs="Arial"/>
                      <w:sz w:val="24"/>
                      <w:szCs w:val="24"/>
                      <w:lang w:eastAsia="en-GB"/>
                    </w:rPr>
                    <w:t xml:space="preserve">These units maintain a constant air extract volume so that the face velocity varies depending on where the height of the sash and consequently the size of the opening.  The minimum face velocity of this type of cupboard is 0.5 m/s.  </w:t>
                  </w:r>
                </w:p>
                <w:p w14:paraId="0848C65F" w14:textId="77777777" w:rsidR="008E2B01" w:rsidRPr="005E38F2" w:rsidRDefault="008E2B01" w:rsidP="00730D7B">
                  <w:pPr>
                    <w:ind w:right="4"/>
                    <w:jc w:val="both"/>
                    <w:rPr>
                      <w:rFonts w:ascii="Arial" w:eastAsia="Times New Roman" w:hAnsi="Arial" w:cs="Arial"/>
                      <w:sz w:val="24"/>
                      <w:szCs w:val="24"/>
                      <w:lang w:eastAsia="en-GB"/>
                    </w:rPr>
                  </w:pPr>
                  <w:r w:rsidRPr="005E38F2">
                    <w:rPr>
                      <w:rFonts w:ascii="Arial" w:eastAsia="Times New Roman" w:hAnsi="Arial" w:cs="Arial"/>
                      <w:sz w:val="24"/>
                      <w:szCs w:val="24"/>
                      <w:lang w:eastAsia="en-GB"/>
                    </w:rPr>
                    <w:t>Face velocities above 1 m/s can cause turbulence which may reduce the effectiveness of containment.</w:t>
                  </w:r>
                </w:p>
                <w:p w14:paraId="6AEED046" w14:textId="77777777" w:rsidR="008E2B01" w:rsidRPr="00843E98" w:rsidRDefault="008E2B01" w:rsidP="008E2B01">
                  <w:pPr>
                    <w:ind w:right="4"/>
                    <w:rPr>
                      <w:rFonts w:ascii="Arial" w:eastAsia="Times New Roman" w:hAnsi="Arial" w:cs="Arial"/>
                      <w:lang w:eastAsia="en-GB"/>
                    </w:rPr>
                  </w:pPr>
                </w:p>
              </w:tc>
            </w:tr>
            <w:tr w:rsidR="008E2B01" w:rsidRPr="00843E98" w14:paraId="7D2D946F" w14:textId="77777777" w:rsidTr="000A221B">
              <w:tc>
                <w:tcPr>
                  <w:tcW w:w="2547" w:type="dxa"/>
                  <w:vMerge/>
                </w:tcPr>
                <w:p w14:paraId="61B1EF9A" w14:textId="77777777" w:rsidR="008E2B01" w:rsidRPr="005E38F2" w:rsidRDefault="008E2B01" w:rsidP="008E2B01">
                  <w:pPr>
                    <w:ind w:right="6"/>
                    <w:rPr>
                      <w:rFonts w:ascii="Arial" w:eastAsia="Times New Roman" w:hAnsi="Arial" w:cs="Arial"/>
                      <w:sz w:val="24"/>
                      <w:szCs w:val="24"/>
                      <w:lang w:eastAsia="en-GB"/>
                    </w:rPr>
                  </w:pPr>
                </w:p>
              </w:tc>
              <w:tc>
                <w:tcPr>
                  <w:tcW w:w="6469" w:type="dxa"/>
                </w:tcPr>
                <w:p w14:paraId="0241C44F" w14:textId="77777777" w:rsidR="008E2B01" w:rsidRPr="005E38F2" w:rsidRDefault="008E2B01" w:rsidP="00730D7B">
                  <w:pPr>
                    <w:ind w:right="6"/>
                    <w:jc w:val="both"/>
                    <w:rPr>
                      <w:rFonts w:ascii="Arial" w:eastAsia="Times New Roman" w:hAnsi="Arial" w:cs="Arial"/>
                      <w:b/>
                      <w:sz w:val="24"/>
                      <w:szCs w:val="24"/>
                      <w:lang w:eastAsia="en-GB"/>
                    </w:rPr>
                  </w:pPr>
                  <w:r w:rsidRPr="005E38F2">
                    <w:rPr>
                      <w:rFonts w:ascii="Arial" w:eastAsia="Times New Roman" w:hAnsi="Arial" w:cs="Arial"/>
                      <w:b/>
                      <w:sz w:val="24"/>
                      <w:szCs w:val="24"/>
                      <w:lang w:eastAsia="en-GB"/>
                    </w:rPr>
                    <w:t xml:space="preserve">Variable Air Volume  </w:t>
                  </w:r>
                </w:p>
                <w:p w14:paraId="3014CA9D" w14:textId="77777777" w:rsidR="008E2B01" w:rsidRPr="005E38F2" w:rsidRDefault="008E2B01" w:rsidP="00730D7B">
                  <w:pPr>
                    <w:ind w:right="6"/>
                    <w:jc w:val="both"/>
                    <w:rPr>
                      <w:rFonts w:ascii="Arial" w:eastAsia="Times New Roman" w:hAnsi="Arial" w:cs="Arial"/>
                      <w:sz w:val="24"/>
                      <w:szCs w:val="24"/>
                      <w:lang w:eastAsia="en-GB"/>
                    </w:rPr>
                  </w:pPr>
                  <w:r w:rsidRPr="005E38F2">
                    <w:rPr>
                      <w:rFonts w:ascii="Arial" w:eastAsia="Times New Roman" w:hAnsi="Arial" w:cs="Arial"/>
                      <w:sz w:val="24"/>
                      <w:szCs w:val="24"/>
                      <w:lang w:eastAsia="en-GB"/>
                    </w:rPr>
                    <w:t xml:space="preserve">The face velocity of these fume cupboards remain constant irrespective of sash height.  This is either achieved through variable speed motors or bypass valves which alter the volume of air pulled into the front of the cupboard. The fume cupboard extract may be linked to building ventilation systems to enable extract and supply air to be balanced. </w:t>
                  </w:r>
                </w:p>
                <w:p w14:paraId="3AF0844A" w14:textId="77777777" w:rsidR="005E38F2" w:rsidRDefault="005E38F2" w:rsidP="00730D7B">
                  <w:pPr>
                    <w:ind w:right="4"/>
                    <w:jc w:val="both"/>
                    <w:rPr>
                      <w:rFonts w:ascii="Arial" w:eastAsia="Times New Roman" w:hAnsi="Arial" w:cs="Arial"/>
                      <w:sz w:val="24"/>
                      <w:szCs w:val="24"/>
                      <w:lang w:eastAsia="en-GB"/>
                    </w:rPr>
                  </w:pPr>
                </w:p>
                <w:p w14:paraId="28ADC08E" w14:textId="4604A310" w:rsidR="008E2B01" w:rsidRPr="005E38F2" w:rsidRDefault="008E2B01" w:rsidP="00730D7B">
                  <w:pPr>
                    <w:ind w:right="4"/>
                    <w:jc w:val="both"/>
                    <w:rPr>
                      <w:rFonts w:ascii="Arial" w:eastAsia="Times New Roman" w:hAnsi="Arial" w:cs="Arial"/>
                      <w:sz w:val="24"/>
                      <w:szCs w:val="24"/>
                      <w:lang w:eastAsia="en-GB"/>
                    </w:rPr>
                  </w:pPr>
                  <w:r w:rsidRPr="005E38F2">
                    <w:rPr>
                      <w:rFonts w:ascii="Arial" w:eastAsia="Times New Roman" w:hAnsi="Arial" w:cs="Arial"/>
                      <w:sz w:val="24"/>
                      <w:szCs w:val="24"/>
                      <w:lang w:eastAsia="en-GB"/>
                    </w:rPr>
                    <w:t xml:space="preserve">The minimum face velocity of this type of cupboard is 0.5 m/s.  </w:t>
                  </w:r>
                </w:p>
                <w:p w14:paraId="2CC0D80F" w14:textId="77777777" w:rsidR="008E2B01" w:rsidRPr="005E38F2" w:rsidRDefault="008E2B01" w:rsidP="008E2B01">
                  <w:pPr>
                    <w:ind w:right="6"/>
                    <w:rPr>
                      <w:rFonts w:ascii="Arial" w:eastAsia="Times New Roman" w:hAnsi="Arial" w:cs="Arial"/>
                      <w:sz w:val="24"/>
                      <w:szCs w:val="24"/>
                      <w:lang w:eastAsia="en-GB"/>
                    </w:rPr>
                  </w:pPr>
                </w:p>
              </w:tc>
            </w:tr>
            <w:tr w:rsidR="008E2B01" w:rsidRPr="00843E98" w14:paraId="2250C896" w14:textId="77777777" w:rsidTr="000A221B">
              <w:tc>
                <w:tcPr>
                  <w:tcW w:w="2547" w:type="dxa"/>
                  <w:vMerge/>
                </w:tcPr>
                <w:p w14:paraId="58A4501F" w14:textId="77777777" w:rsidR="008E2B01" w:rsidRPr="005E38F2" w:rsidRDefault="008E2B01" w:rsidP="008E2B01">
                  <w:pPr>
                    <w:ind w:right="6"/>
                    <w:rPr>
                      <w:rFonts w:ascii="Arial" w:eastAsia="Times New Roman" w:hAnsi="Arial" w:cs="Arial"/>
                      <w:sz w:val="24"/>
                      <w:szCs w:val="24"/>
                      <w:lang w:eastAsia="en-GB"/>
                    </w:rPr>
                  </w:pPr>
                </w:p>
              </w:tc>
              <w:tc>
                <w:tcPr>
                  <w:tcW w:w="6469" w:type="dxa"/>
                </w:tcPr>
                <w:p w14:paraId="32A2A162" w14:textId="77777777" w:rsidR="008E2B01" w:rsidRPr="005E38F2" w:rsidRDefault="008E2B01" w:rsidP="00730D7B">
                  <w:pPr>
                    <w:ind w:right="6"/>
                    <w:jc w:val="both"/>
                    <w:rPr>
                      <w:rFonts w:ascii="Arial" w:eastAsia="Times New Roman" w:hAnsi="Arial" w:cs="Arial"/>
                      <w:sz w:val="24"/>
                      <w:szCs w:val="24"/>
                      <w:lang w:eastAsia="en-GB"/>
                    </w:rPr>
                  </w:pPr>
                  <w:r w:rsidRPr="005E38F2">
                    <w:rPr>
                      <w:rFonts w:ascii="Arial" w:eastAsia="Times New Roman" w:hAnsi="Arial" w:cs="Arial"/>
                      <w:b/>
                      <w:sz w:val="24"/>
                      <w:szCs w:val="24"/>
                      <w:lang w:eastAsia="en-GB"/>
                    </w:rPr>
                    <w:t>Low Flow High Performance</w:t>
                  </w:r>
                  <w:r w:rsidRPr="005E38F2">
                    <w:rPr>
                      <w:rFonts w:ascii="Arial" w:eastAsia="Times New Roman" w:hAnsi="Arial" w:cs="Arial"/>
                      <w:sz w:val="24"/>
                      <w:szCs w:val="24"/>
                      <w:lang w:eastAsia="en-GB"/>
                    </w:rPr>
                    <w:t xml:space="preserve">  </w:t>
                  </w:r>
                </w:p>
                <w:p w14:paraId="24160A90" w14:textId="77777777" w:rsidR="008E2B01" w:rsidRPr="005E38F2" w:rsidRDefault="008E2B01" w:rsidP="00730D7B">
                  <w:pPr>
                    <w:ind w:right="6"/>
                    <w:jc w:val="both"/>
                    <w:rPr>
                      <w:rFonts w:ascii="Arial" w:eastAsia="Times New Roman" w:hAnsi="Arial" w:cs="Arial"/>
                      <w:sz w:val="24"/>
                      <w:szCs w:val="24"/>
                      <w:lang w:eastAsia="en-GB"/>
                    </w:rPr>
                  </w:pPr>
                  <w:r w:rsidRPr="005E38F2">
                    <w:rPr>
                      <w:rFonts w:ascii="Arial" w:eastAsia="Times New Roman" w:hAnsi="Arial" w:cs="Arial"/>
                      <w:sz w:val="24"/>
                      <w:szCs w:val="24"/>
                      <w:lang w:eastAsia="en-GB"/>
                    </w:rPr>
                    <w:t>These are specific fume cupboards which have been designed to provide containment of hazardous substances at much lower face velocities than conventional models (between 0.3 and 0.4 m/s). These units are more energy efficient however they can be more at susceptible from loss of containment due to poor use or set up.</w:t>
                  </w:r>
                </w:p>
                <w:p w14:paraId="7CA0079B" w14:textId="77777777" w:rsidR="008E2B01" w:rsidRPr="005E38F2" w:rsidRDefault="008E2B01" w:rsidP="00730D7B">
                  <w:pPr>
                    <w:ind w:right="6"/>
                    <w:jc w:val="both"/>
                    <w:rPr>
                      <w:rFonts w:ascii="Arial" w:eastAsia="Times New Roman" w:hAnsi="Arial" w:cs="Arial"/>
                      <w:sz w:val="24"/>
                      <w:szCs w:val="24"/>
                      <w:lang w:eastAsia="en-GB"/>
                    </w:rPr>
                  </w:pPr>
                </w:p>
              </w:tc>
            </w:tr>
          </w:tbl>
          <w:p w14:paraId="102BDEF6" w14:textId="77777777" w:rsidR="008E2B01" w:rsidRPr="00843E98" w:rsidRDefault="008E2B01" w:rsidP="008E2B01">
            <w:pPr>
              <w:rPr>
                <w:rFonts w:ascii="Arial" w:hAnsi="Arial" w:cs="Arial"/>
              </w:rPr>
            </w:pPr>
          </w:p>
          <w:p w14:paraId="7E154D3E" w14:textId="77777777" w:rsidR="008E2B01" w:rsidRPr="005E38F2" w:rsidRDefault="008E2B01" w:rsidP="00730D7B">
            <w:pPr>
              <w:jc w:val="both"/>
              <w:rPr>
                <w:rFonts w:ascii="Arial" w:hAnsi="Arial" w:cs="Arial"/>
                <w:sz w:val="24"/>
                <w:szCs w:val="24"/>
              </w:rPr>
            </w:pPr>
            <w:r w:rsidRPr="005E38F2">
              <w:rPr>
                <w:rFonts w:ascii="Arial" w:hAnsi="Arial" w:cs="Arial"/>
                <w:sz w:val="24"/>
                <w:szCs w:val="24"/>
              </w:rPr>
              <w:t xml:space="preserve">Many factors can influence how effectively a fume cupboard will contain contaminants: </w:t>
            </w:r>
          </w:p>
          <w:p w14:paraId="1241477A" w14:textId="77777777" w:rsidR="008E2B01" w:rsidRPr="005E38F2" w:rsidRDefault="008E2B01" w:rsidP="00730D7B">
            <w:pPr>
              <w:pStyle w:val="ListParagraph"/>
              <w:numPr>
                <w:ilvl w:val="0"/>
                <w:numId w:val="10"/>
              </w:numPr>
              <w:jc w:val="both"/>
              <w:rPr>
                <w:rFonts w:ascii="Arial" w:hAnsi="Arial" w:cs="Arial"/>
                <w:sz w:val="24"/>
                <w:szCs w:val="24"/>
              </w:rPr>
            </w:pPr>
            <w:r w:rsidRPr="005E38F2">
              <w:rPr>
                <w:rFonts w:ascii="Arial" w:hAnsi="Arial" w:cs="Arial"/>
                <w:sz w:val="24"/>
                <w:szCs w:val="24"/>
              </w:rPr>
              <w:t>Large, bulky items and overcrowding with equipment &amp; reagents can cause turbulence within the fume cupboard and may block the air flow to the rear baffles and result in a reduction in fume cupboard efficiency.</w:t>
            </w:r>
          </w:p>
          <w:p w14:paraId="6D5FC1D9" w14:textId="77777777" w:rsidR="008E2B01" w:rsidRPr="005E38F2" w:rsidRDefault="008E2B01" w:rsidP="00730D7B">
            <w:pPr>
              <w:pStyle w:val="ListParagraph"/>
              <w:numPr>
                <w:ilvl w:val="0"/>
                <w:numId w:val="10"/>
              </w:numPr>
              <w:jc w:val="both"/>
              <w:rPr>
                <w:rFonts w:ascii="Arial" w:hAnsi="Arial" w:cs="Arial"/>
                <w:sz w:val="24"/>
                <w:szCs w:val="24"/>
              </w:rPr>
            </w:pPr>
            <w:r w:rsidRPr="005E38F2">
              <w:rPr>
                <w:rFonts w:ascii="Arial" w:hAnsi="Arial" w:cs="Arial"/>
                <w:sz w:val="24"/>
                <w:szCs w:val="24"/>
              </w:rPr>
              <w:lastRenderedPageBreak/>
              <w:t>Containment may be significantly reduced by operator movements at the front of the fume hood.</w:t>
            </w:r>
          </w:p>
          <w:p w14:paraId="0D9C9A52" w14:textId="37CD368A" w:rsidR="008E2B01" w:rsidRPr="005E38F2" w:rsidRDefault="007E0D51" w:rsidP="00730D7B">
            <w:pPr>
              <w:pStyle w:val="ListParagraph"/>
              <w:numPr>
                <w:ilvl w:val="0"/>
                <w:numId w:val="10"/>
              </w:numPr>
              <w:jc w:val="both"/>
              <w:rPr>
                <w:rFonts w:ascii="Arial" w:hAnsi="Arial" w:cs="Arial"/>
                <w:sz w:val="24"/>
                <w:szCs w:val="24"/>
              </w:rPr>
            </w:pPr>
            <w:r w:rsidRPr="005E38F2">
              <w:rPr>
                <w:rFonts w:ascii="Arial" w:hAnsi="Arial" w:cs="Arial"/>
                <w:sz w:val="24"/>
                <w:szCs w:val="24"/>
              </w:rPr>
              <w:t>Air flows</w:t>
            </w:r>
            <w:r w:rsidR="008E2B01" w:rsidRPr="005E38F2">
              <w:rPr>
                <w:rFonts w:ascii="Arial" w:hAnsi="Arial" w:cs="Arial"/>
                <w:sz w:val="24"/>
                <w:szCs w:val="24"/>
              </w:rPr>
              <w:t xml:space="preserve"> within the laboratory can interfere with the laminar air flow into a fume cupboard.</w:t>
            </w:r>
          </w:p>
          <w:p w14:paraId="4BD8F243" w14:textId="77777777" w:rsidR="008E2B01" w:rsidRPr="005E38F2" w:rsidRDefault="008E2B01" w:rsidP="00730D7B">
            <w:pPr>
              <w:pStyle w:val="ListParagraph"/>
              <w:numPr>
                <w:ilvl w:val="0"/>
                <w:numId w:val="10"/>
              </w:numPr>
              <w:jc w:val="both"/>
              <w:rPr>
                <w:rFonts w:ascii="Arial" w:hAnsi="Arial" w:cs="Arial"/>
                <w:sz w:val="24"/>
                <w:szCs w:val="24"/>
              </w:rPr>
            </w:pPr>
            <w:r w:rsidRPr="005E38F2">
              <w:rPr>
                <w:rFonts w:ascii="Arial" w:hAnsi="Arial" w:cs="Arial"/>
                <w:sz w:val="24"/>
                <w:szCs w:val="24"/>
              </w:rPr>
              <w:t>Hotplates and Bunsen burners can affect the air dynamics within the cupboard.</w:t>
            </w:r>
          </w:p>
          <w:p w14:paraId="421BC72C" w14:textId="35589510" w:rsidR="008E2B01" w:rsidRPr="00853067" w:rsidRDefault="008E2B01" w:rsidP="00853067">
            <w:pPr>
              <w:jc w:val="both"/>
              <w:rPr>
                <w:rFonts w:ascii="Arial" w:hAnsi="Arial" w:cs="Arial"/>
                <w:sz w:val="24"/>
                <w:szCs w:val="24"/>
              </w:rPr>
            </w:pPr>
            <w:r w:rsidRPr="005E38F2">
              <w:rPr>
                <w:rFonts w:ascii="Arial" w:hAnsi="Arial" w:cs="Arial"/>
                <w:sz w:val="24"/>
                <w:szCs w:val="24"/>
              </w:rPr>
              <w:t>Users should be aware of these and ensure the fume cupboard is set up to minimise these effects.</w:t>
            </w:r>
          </w:p>
        </w:tc>
      </w:tr>
    </w:tbl>
    <w:p w14:paraId="4A8B28DA" w14:textId="25EEBABE" w:rsidR="00843E98" w:rsidRPr="00843E98" w:rsidRDefault="00843E98" w:rsidP="00843E98">
      <w:pPr>
        <w:rPr>
          <w:rFonts w:ascii="Arial" w:hAnsi="Arial" w:cs="Arial"/>
          <w:b/>
          <w:color w:val="1F3864" w:themeColor="accent5" w:themeShade="80"/>
        </w:rPr>
      </w:pPr>
    </w:p>
    <w:tbl>
      <w:tblPr>
        <w:tblStyle w:val="TableGrid"/>
        <w:tblW w:w="0" w:type="auto"/>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blBorders>
        <w:tblLook w:val="04A0" w:firstRow="1" w:lastRow="0" w:firstColumn="1" w:lastColumn="0" w:noHBand="0" w:noVBand="1"/>
      </w:tblPr>
      <w:tblGrid>
        <w:gridCol w:w="8996"/>
      </w:tblGrid>
      <w:tr w:rsidR="008E2B01" w14:paraId="2208B3EB" w14:textId="77777777" w:rsidTr="005E38F2">
        <w:tc>
          <w:tcPr>
            <w:tcW w:w="9016" w:type="dxa"/>
            <w:shd w:val="clear" w:color="auto" w:fill="1F3864"/>
          </w:tcPr>
          <w:p w14:paraId="202762DE" w14:textId="5E02C2A5" w:rsidR="008E2B01" w:rsidRPr="005E38F2" w:rsidRDefault="008E2B01" w:rsidP="00843E98">
            <w:pPr>
              <w:rPr>
                <w:rFonts w:ascii="Arial" w:hAnsi="Arial" w:cs="Arial"/>
                <w:b/>
                <w:color w:val="FF9933"/>
              </w:rPr>
            </w:pPr>
            <w:r w:rsidRPr="005E38F2">
              <w:rPr>
                <w:rFonts w:ascii="Arial" w:hAnsi="Arial" w:cs="Arial"/>
                <w:b/>
                <w:color w:val="FF9933"/>
                <w:sz w:val="24"/>
              </w:rPr>
              <w:t>Pre-use checks</w:t>
            </w:r>
          </w:p>
        </w:tc>
      </w:tr>
      <w:tr w:rsidR="008E2B01" w14:paraId="4E5D74B0" w14:textId="77777777" w:rsidTr="008E2B01">
        <w:tc>
          <w:tcPr>
            <w:tcW w:w="9016" w:type="dxa"/>
          </w:tcPr>
          <w:p w14:paraId="6A0BA868"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Ensure the fume cupboard is the correct type for the activity.</w:t>
            </w:r>
          </w:p>
          <w:p w14:paraId="5C4882B5" w14:textId="2B77C8C5"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 xml:space="preserve">Check the label on the font of the cupboard that the cupboard has passed a thorough examination and test within the last 14 months. Do not use the cupboard if it is outside the 14-month period – contact </w:t>
            </w:r>
            <w:r w:rsidR="007E0D51" w:rsidRPr="005E38F2">
              <w:rPr>
                <w:rFonts w:ascii="Arial" w:hAnsi="Arial" w:cs="Arial"/>
                <w:sz w:val="24"/>
                <w:szCs w:val="24"/>
              </w:rPr>
              <w:t>technical</w:t>
            </w:r>
            <w:r w:rsidR="007E0D51" w:rsidRPr="005E38F2">
              <w:rPr>
                <w:rFonts w:ascii="Arial" w:hAnsi="Arial" w:cs="Arial"/>
                <w:color w:val="FF0000"/>
                <w:sz w:val="24"/>
                <w:szCs w:val="24"/>
              </w:rPr>
              <w:t xml:space="preserve"> </w:t>
            </w:r>
            <w:r w:rsidR="007E0D51" w:rsidRPr="005E38F2">
              <w:rPr>
                <w:rFonts w:ascii="Arial" w:hAnsi="Arial" w:cs="Arial"/>
                <w:sz w:val="24"/>
                <w:szCs w:val="24"/>
              </w:rPr>
              <w:t>staff</w:t>
            </w:r>
            <w:r w:rsidRPr="005E38F2">
              <w:rPr>
                <w:rFonts w:ascii="Arial" w:hAnsi="Arial" w:cs="Arial"/>
                <w:sz w:val="24"/>
                <w:szCs w:val="24"/>
              </w:rPr>
              <w:t xml:space="preserve"> to arrange testing.</w:t>
            </w:r>
          </w:p>
          <w:p w14:paraId="64CB4D4B"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 xml:space="preserve">Confirm that the fume cupboard is working satisfactorily by a visual check of function lights, and that the air-flow gauge is showing that face-velocity is at safe levels. </w:t>
            </w:r>
          </w:p>
          <w:p w14:paraId="66611388" w14:textId="357DCC1A"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 xml:space="preserve">If the indicators show that the airflow is not satisfactory, do not use the fume cupboard, and report it to </w:t>
            </w:r>
            <w:r w:rsidR="007E0D51" w:rsidRPr="005E38F2">
              <w:rPr>
                <w:rFonts w:ascii="Arial" w:hAnsi="Arial" w:cs="Arial"/>
                <w:sz w:val="24"/>
                <w:szCs w:val="24"/>
              </w:rPr>
              <w:t>local technical staff</w:t>
            </w:r>
            <w:r w:rsidRPr="005E38F2">
              <w:rPr>
                <w:rFonts w:ascii="Arial" w:hAnsi="Arial" w:cs="Arial"/>
                <w:sz w:val="24"/>
                <w:szCs w:val="24"/>
              </w:rPr>
              <w:t xml:space="preserve">. </w:t>
            </w:r>
          </w:p>
          <w:p w14:paraId="353727B7"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Check for obvious surface contamination and clean if necessary, to avoid adverse reactions with the chemicals you intend to use.</w:t>
            </w:r>
          </w:p>
          <w:p w14:paraId="1FFB731F"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Ensure that you have enough space to conduct your work safely and that all unnecessary items of equipment and chemicals not required in the process are removed.</w:t>
            </w:r>
          </w:p>
          <w:p w14:paraId="0C7C255C" w14:textId="0D5FAD1B"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Equipment should be sited at least 15 cm inside the plane of the sash to ensure efficient containment and the rear baffle is not obstructed</w:t>
            </w:r>
            <w:r w:rsidR="005E38F2">
              <w:rPr>
                <w:rFonts w:ascii="Arial" w:hAnsi="Arial" w:cs="Arial"/>
                <w:sz w:val="24"/>
                <w:szCs w:val="24"/>
              </w:rPr>
              <w:t>.</w:t>
            </w:r>
          </w:p>
          <w:p w14:paraId="11B1FDA3"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Avoid placing large pieces of equipment in the cabinet where possible, as they may reduce the effectiveness of the containment.  If their use cannot be avoided they should be raised up about 10cm using lab jacks, in order to allow air to pass unimpeded across the work surface.</w:t>
            </w:r>
          </w:p>
          <w:p w14:paraId="745C0711"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If practical, place electrical equipment where it will not be splashed from a spill.</w:t>
            </w:r>
          </w:p>
          <w:p w14:paraId="42EB0CF9" w14:textId="41B22054" w:rsidR="008E2B01" w:rsidRPr="008E2B01" w:rsidRDefault="008E2B01" w:rsidP="00730D7B">
            <w:pPr>
              <w:pStyle w:val="ListParagraph"/>
              <w:numPr>
                <w:ilvl w:val="0"/>
                <w:numId w:val="4"/>
              </w:numPr>
              <w:autoSpaceDE w:val="0"/>
              <w:autoSpaceDN w:val="0"/>
              <w:adjustRightInd w:val="0"/>
              <w:jc w:val="both"/>
              <w:rPr>
                <w:rFonts w:ascii="Arial" w:hAnsi="Arial" w:cs="Arial"/>
              </w:rPr>
            </w:pPr>
            <w:r w:rsidRPr="005E38F2">
              <w:rPr>
                <w:rFonts w:ascii="Arial" w:hAnsi="Arial" w:cs="Arial"/>
                <w:sz w:val="24"/>
                <w:szCs w:val="24"/>
              </w:rPr>
              <w:t>Keep items away from the sash opening to allow instant closure in an emergency.</w:t>
            </w:r>
            <w:r w:rsidRPr="00843E98">
              <w:rPr>
                <w:rFonts w:ascii="Arial" w:hAnsi="Arial" w:cs="Arial"/>
              </w:rPr>
              <w:t xml:space="preserve"> </w:t>
            </w:r>
          </w:p>
        </w:tc>
      </w:tr>
      <w:tr w:rsidR="008E2B01" w14:paraId="5437885F" w14:textId="77777777" w:rsidTr="005E38F2">
        <w:tc>
          <w:tcPr>
            <w:tcW w:w="9016" w:type="dxa"/>
            <w:shd w:val="clear" w:color="auto" w:fill="1F3864"/>
          </w:tcPr>
          <w:p w14:paraId="538C9B88" w14:textId="6B1D1AF5" w:rsidR="008E2B01" w:rsidRPr="005E38F2" w:rsidRDefault="008E2B01" w:rsidP="008E2B01">
            <w:pPr>
              <w:rPr>
                <w:rFonts w:ascii="Arial" w:hAnsi="Arial" w:cs="Arial"/>
                <w:b/>
                <w:sz w:val="24"/>
                <w:szCs w:val="24"/>
              </w:rPr>
            </w:pPr>
            <w:r w:rsidRPr="005E38F2">
              <w:rPr>
                <w:rFonts w:ascii="Arial" w:hAnsi="Arial" w:cs="Arial"/>
                <w:b/>
                <w:color w:val="FF9933"/>
                <w:sz w:val="24"/>
                <w:szCs w:val="24"/>
              </w:rPr>
              <w:t>During use</w:t>
            </w:r>
          </w:p>
        </w:tc>
      </w:tr>
      <w:tr w:rsidR="008E2B01" w14:paraId="2299F71E" w14:textId="77777777" w:rsidTr="008E2B01">
        <w:tc>
          <w:tcPr>
            <w:tcW w:w="9016" w:type="dxa"/>
          </w:tcPr>
          <w:p w14:paraId="26575BA0" w14:textId="22CD37AF"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The maximum height when working at the fume cupboard should be 0.5m, and where possible lower as this gives the best containment of fume/</w:t>
            </w:r>
            <w:r w:rsidR="00853067">
              <w:rPr>
                <w:rFonts w:ascii="Arial" w:hAnsi="Arial" w:cs="Arial"/>
                <w:sz w:val="24"/>
                <w:szCs w:val="24"/>
              </w:rPr>
              <w:t xml:space="preserve"> </w:t>
            </w:r>
            <w:r w:rsidRPr="005E38F2">
              <w:rPr>
                <w:rFonts w:ascii="Arial" w:hAnsi="Arial" w:cs="Arial"/>
                <w:sz w:val="24"/>
                <w:szCs w:val="24"/>
              </w:rPr>
              <w:t xml:space="preserve">vapour and helps contain any fire, explosion or splash that may occur. </w:t>
            </w:r>
          </w:p>
          <w:p w14:paraId="0062C6A5"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Sashes should be lowered when your intervention is no longer required, including when stepping away for any period of time.</w:t>
            </w:r>
          </w:p>
          <w:p w14:paraId="686B6049"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lastRenderedPageBreak/>
              <w:t>Keep the work area clean and tidy.</w:t>
            </w:r>
          </w:p>
          <w:p w14:paraId="7A59C123"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Perform operations as close to the middle of the cupboard as possible.</w:t>
            </w:r>
          </w:p>
          <w:p w14:paraId="6053442A"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Try to avoid sudden rapid movements in front of the cupboard, these can cause turbulence that may draw the airborne hazardous material out of the cupboard.</w:t>
            </w:r>
          </w:p>
          <w:p w14:paraId="756AE130"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 xml:space="preserve">Fume cupboards are designed for single users only – multiple bodies in front of the cabinet can affect containment.  If another person is observing work, ensure they stand a little away from the cabinet opening. </w:t>
            </w:r>
          </w:p>
          <w:p w14:paraId="204DD7CA" w14:textId="77777777" w:rsidR="008E2B01" w:rsidRPr="005E38F2" w:rsidRDefault="008E2B01" w:rsidP="00730D7B">
            <w:pPr>
              <w:pStyle w:val="ListParagraph"/>
              <w:numPr>
                <w:ilvl w:val="0"/>
                <w:numId w:val="4"/>
              </w:numPr>
              <w:autoSpaceDE w:val="0"/>
              <w:autoSpaceDN w:val="0"/>
              <w:adjustRightInd w:val="0"/>
              <w:jc w:val="both"/>
              <w:rPr>
                <w:rFonts w:ascii="Arial" w:hAnsi="Arial" w:cs="Arial"/>
                <w:sz w:val="24"/>
                <w:szCs w:val="24"/>
              </w:rPr>
            </w:pPr>
            <w:r w:rsidRPr="005E38F2">
              <w:rPr>
                <w:rFonts w:ascii="Arial" w:hAnsi="Arial" w:cs="Arial"/>
                <w:sz w:val="24"/>
                <w:szCs w:val="24"/>
              </w:rPr>
              <w:t>Do not use naked flames in the cupboard as they will have a serious adverse effect on the air flow.</w:t>
            </w:r>
          </w:p>
          <w:p w14:paraId="655C22D8" w14:textId="77777777" w:rsidR="008E2B01" w:rsidRPr="00853067" w:rsidRDefault="008E2B01" w:rsidP="00730D7B">
            <w:pPr>
              <w:pStyle w:val="ListParagraph"/>
              <w:numPr>
                <w:ilvl w:val="0"/>
                <w:numId w:val="4"/>
              </w:numPr>
              <w:autoSpaceDE w:val="0"/>
              <w:autoSpaceDN w:val="0"/>
              <w:adjustRightInd w:val="0"/>
              <w:jc w:val="both"/>
              <w:rPr>
                <w:rFonts w:ascii="Arial" w:hAnsi="Arial" w:cs="Arial"/>
                <w:sz w:val="24"/>
                <w:szCs w:val="24"/>
              </w:rPr>
            </w:pPr>
            <w:r w:rsidRPr="00853067">
              <w:rPr>
                <w:rFonts w:ascii="Arial" w:hAnsi="Arial" w:cs="Arial"/>
                <w:sz w:val="24"/>
                <w:szCs w:val="24"/>
              </w:rPr>
              <w:t xml:space="preserve">Hotplates must be kept to a minimum and be aware that they might adversely affect the airflow. </w:t>
            </w:r>
          </w:p>
          <w:p w14:paraId="06952430" w14:textId="1AB196BB" w:rsidR="008E2B01" w:rsidRPr="00843E98" w:rsidRDefault="008E2B01" w:rsidP="00730D7B">
            <w:pPr>
              <w:pStyle w:val="ListParagraph"/>
              <w:numPr>
                <w:ilvl w:val="0"/>
                <w:numId w:val="4"/>
              </w:numPr>
              <w:autoSpaceDE w:val="0"/>
              <w:autoSpaceDN w:val="0"/>
              <w:adjustRightInd w:val="0"/>
              <w:jc w:val="both"/>
              <w:rPr>
                <w:rFonts w:ascii="Arial" w:hAnsi="Arial" w:cs="Arial"/>
              </w:rPr>
            </w:pPr>
            <w:r w:rsidRPr="00853067">
              <w:rPr>
                <w:rFonts w:ascii="Arial" w:hAnsi="Arial" w:cs="Arial"/>
                <w:sz w:val="24"/>
                <w:szCs w:val="24"/>
              </w:rPr>
              <w:t>If an experiment is left running out of hours, a contact name and telephone number must be prominently displayed. Do not leave potentially hazardous work unattended.</w:t>
            </w:r>
          </w:p>
        </w:tc>
      </w:tr>
      <w:tr w:rsidR="008E2B01" w14:paraId="77F57C86" w14:textId="77777777" w:rsidTr="00853067">
        <w:tc>
          <w:tcPr>
            <w:tcW w:w="9016" w:type="dxa"/>
            <w:shd w:val="clear" w:color="auto" w:fill="1F3864"/>
          </w:tcPr>
          <w:p w14:paraId="5E4E2BDC" w14:textId="66E78655" w:rsidR="008E2B01" w:rsidRPr="00853067" w:rsidRDefault="008E2B01" w:rsidP="008E2B01">
            <w:pPr>
              <w:rPr>
                <w:rFonts w:ascii="Arial" w:hAnsi="Arial" w:cs="Arial"/>
                <w:b/>
                <w:color w:val="FF9933"/>
                <w:sz w:val="24"/>
                <w:szCs w:val="24"/>
              </w:rPr>
            </w:pPr>
            <w:r w:rsidRPr="00853067">
              <w:rPr>
                <w:rFonts w:ascii="Arial" w:hAnsi="Arial" w:cs="Arial"/>
                <w:b/>
                <w:color w:val="FF9933"/>
                <w:sz w:val="24"/>
                <w:szCs w:val="24"/>
              </w:rPr>
              <w:lastRenderedPageBreak/>
              <w:t>After use</w:t>
            </w:r>
          </w:p>
        </w:tc>
      </w:tr>
      <w:tr w:rsidR="008E2B01" w14:paraId="6D42081B" w14:textId="77777777" w:rsidTr="008E2B01">
        <w:tc>
          <w:tcPr>
            <w:tcW w:w="9016" w:type="dxa"/>
          </w:tcPr>
          <w:p w14:paraId="0F1A1CA2" w14:textId="77777777" w:rsidR="008E2B01" w:rsidRPr="00853067" w:rsidRDefault="008E2B01" w:rsidP="00730D7B">
            <w:pPr>
              <w:pStyle w:val="ListParagraph"/>
              <w:numPr>
                <w:ilvl w:val="0"/>
                <w:numId w:val="4"/>
              </w:numPr>
              <w:autoSpaceDE w:val="0"/>
              <w:autoSpaceDN w:val="0"/>
              <w:adjustRightInd w:val="0"/>
              <w:jc w:val="both"/>
              <w:rPr>
                <w:rFonts w:ascii="Arial" w:hAnsi="Arial" w:cs="Arial"/>
                <w:sz w:val="24"/>
                <w:szCs w:val="24"/>
              </w:rPr>
            </w:pPr>
            <w:r w:rsidRPr="00853067">
              <w:rPr>
                <w:rFonts w:ascii="Arial" w:hAnsi="Arial" w:cs="Arial"/>
                <w:sz w:val="24"/>
                <w:szCs w:val="24"/>
              </w:rPr>
              <w:t xml:space="preserve">At the end of your experiment remove equipment and clean the surfaces. Leave the fume cupboard in a clean, tidy and safe state. </w:t>
            </w:r>
          </w:p>
          <w:p w14:paraId="77C91D08" w14:textId="77777777" w:rsidR="008E2B01" w:rsidRPr="00853067" w:rsidRDefault="008E2B01" w:rsidP="00730D7B">
            <w:pPr>
              <w:pStyle w:val="ListParagraph"/>
              <w:numPr>
                <w:ilvl w:val="0"/>
                <w:numId w:val="4"/>
              </w:numPr>
              <w:autoSpaceDE w:val="0"/>
              <w:autoSpaceDN w:val="0"/>
              <w:adjustRightInd w:val="0"/>
              <w:jc w:val="both"/>
              <w:rPr>
                <w:rFonts w:ascii="Arial" w:hAnsi="Arial" w:cs="Arial"/>
                <w:sz w:val="24"/>
                <w:szCs w:val="24"/>
              </w:rPr>
            </w:pPr>
            <w:r w:rsidRPr="00853067">
              <w:rPr>
                <w:rFonts w:ascii="Arial" w:hAnsi="Arial" w:cs="Arial"/>
                <w:sz w:val="24"/>
                <w:szCs w:val="24"/>
              </w:rPr>
              <w:t xml:space="preserve">Chemicals must not be stored in a fume cupboard used for experimental work - they could escalate an accident. </w:t>
            </w:r>
          </w:p>
          <w:p w14:paraId="796BC639" w14:textId="15C34355" w:rsidR="008E2B01" w:rsidRPr="00853067" w:rsidRDefault="008E2B01" w:rsidP="00730D7B">
            <w:pPr>
              <w:pStyle w:val="ListParagraph"/>
              <w:numPr>
                <w:ilvl w:val="0"/>
                <w:numId w:val="4"/>
              </w:numPr>
              <w:autoSpaceDE w:val="0"/>
              <w:autoSpaceDN w:val="0"/>
              <w:adjustRightInd w:val="0"/>
              <w:jc w:val="both"/>
              <w:rPr>
                <w:rFonts w:ascii="Arial" w:hAnsi="Arial" w:cs="Arial"/>
                <w:sz w:val="24"/>
                <w:szCs w:val="24"/>
              </w:rPr>
            </w:pPr>
            <w:r w:rsidRPr="00853067">
              <w:rPr>
                <w:rFonts w:ascii="Arial" w:hAnsi="Arial" w:cs="Arial"/>
                <w:sz w:val="24"/>
                <w:szCs w:val="24"/>
              </w:rPr>
              <w:t xml:space="preserve">Dispose of waste in a safe appropriate manner as identified by the risk assessment and in accordance with </w:t>
            </w:r>
            <w:r w:rsidR="007E0D51" w:rsidRPr="00853067">
              <w:rPr>
                <w:rFonts w:ascii="Arial" w:hAnsi="Arial" w:cs="Arial"/>
                <w:sz w:val="24"/>
                <w:szCs w:val="24"/>
              </w:rPr>
              <w:t>waste management guidance notes</w:t>
            </w:r>
            <w:r w:rsidRPr="00853067">
              <w:rPr>
                <w:rFonts w:ascii="Arial" w:hAnsi="Arial" w:cs="Arial"/>
                <w:sz w:val="24"/>
                <w:szCs w:val="24"/>
              </w:rPr>
              <w:t xml:space="preserve">. </w:t>
            </w:r>
          </w:p>
          <w:p w14:paraId="579E4175" w14:textId="2D374B73" w:rsidR="008E2B01" w:rsidRPr="00853067" w:rsidRDefault="008E2B01" w:rsidP="00730D7B">
            <w:pPr>
              <w:pStyle w:val="ListParagraph"/>
              <w:numPr>
                <w:ilvl w:val="0"/>
                <w:numId w:val="4"/>
              </w:numPr>
              <w:autoSpaceDE w:val="0"/>
              <w:autoSpaceDN w:val="0"/>
              <w:adjustRightInd w:val="0"/>
              <w:jc w:val="both"/>
              <w:rPr>
                <w:rFonts w:ascii="Arial" w:hAnsi="Arial" w:cs="Arial"/>
                <w:sz w:val="24"/>
                <w:szCs w:val="24"/>
              </w:rPr>
            </w:pPr>
            <w:r w:rsidRPr="00853067">
              <w:rPr>
                <w:rFonts w:ascii="Arial" w:hAnsi="Arial" w:cs="Arial"/>
                <w:sz w:val="24"/>
                <w:szCs w:val="24"/>
              </w:rPr>
              <w:t>If permitted by local rules/</w:t>
            </w:r>
            <w:r w:rsidR="00853067">
              <w:rPr>
                <w:rFonts w:ascii="Arial" w:hAnsi="Arial" w:cs="Arial"/>
                <w:sz w:val="24"/>
                <w:szCs w:val="24"/>
              </w:rPr>
              <w:t xml:space="preserve"> </w:t>
            </w:r>
            <w:r w:rsidRPr="00853067">
              <w:rPr>
                <w:rFonts w:ascii="Arial" w:hAnsi="Arial" w:cs="Arial"/>
                <w:sz w:val="24"/>
                <w:szCs w:val="24"/>
              </w:rPr>
              <w:t>lab risk assessment, switch off the fume cupboard.</w:t>
            </w:r>
          </w:p>
        </w:tc>
      </w:tr>
      <w:tr w:rsidR="008E2B01" w14:paraId="3B528A9F" w14:textId="77777777" w:rsidTr="00853067">
        <w:tc>
          <w:tcPr>
            <w:tcW w:w="9016" w:type="dxa"/>
            <w:shd w:val="clear" w:color="auto" w:fill="1F3864"/>
          </w:tcPr>
          <w:p w14:paraId="618EB8C0" w14:textId="55B33F7A" w:rsidR="008E2B01" w:rsidRPr="00853067" w:rsidRDefault="008E2B01" w:rsidP="008E2B01">
            <w:pPr>
              <w:autoSpaceDE w:val="0"/>
              <w:autoSpaceDN w:val="0"/>
              <w:adjustRightInd w:val="0"/>
              <w:rPr>
                <w:rFonts w:ascii="Arial" w:hAnsi="Arial" w:cs="Arial"/>
                <w:b/>
                <w:color w:val="FFC000"/>
                <w:sz w:val="24"/>
                <w:szCs w:val="24"/>
              </w:rPr>
            </w:pPr>
            <w:r w:rsidRPr="00853067">
              <w:rPr>
                <w:rFonts w:ascii="Arial" w:hAnsi="Arial" w:cs="Arial"/>
                <w:b/>
                <w:color w:val="FF9933"/>
                <w:sz w:val="24"/>
                <w:szCs w:val="24"/>
              </w:rPr>
              <w:t>Emergencies</w:t>
            </w:r>
          </w:p>
        </w:tc>
      </w:tr>
      <w:tr w:rsidR="008E2B01" w14:paraId="00A6B0F8" w14:textId="77777777" w:rsidTr="008E2B01">
        <w:tc>
          <w:tcPr>
            <w:tcW w:w="9016" w:type="dxa"/>
          </w:tcPr>
          <w:p w14:paraId="23D8320E" w14:textId="77777777" w:rsidR="008E2B01" w:rsidRPr="00853067" w:rsidRDefault="008E2B01" w:rsidP="00730D7B">
            <w:pPr>
              <w:pStyle w:val="ListParagraph"/>
              <w:numPr>
                <w:ilvl w:val="0"/>
                <w:numId w:val="4"/>
              </w:numPr>
              <w:autoSpaceDE w:val="0"/>
              <w:autoSpaceDN w:val="0"/>
              <w:adjustRightInd w:val="0"/>
              <w:jc w:val="both"/>
              <w:rPr>
                <w:rFonts w:ascii="Arial" w:hAnsi="Arial" w:cs="Arial"/>
                <w:sz w:val="24"/>
                <w:szCs w:val="24"/>
              </w:rPr>
            </w:pPr>
            <w:r w:rsidRPr="00853067">
              <w:rPr>
                <w:rFonts w:ascii="Arial" w:hAnsi="Arial" w:cs="Arial"/>
                <w:sz w:val="24"/>
                <w:szCs w:val="24"/>
              </w:rPr>
              <w:t>If the ventilation system fails:</w:t>
            </w:r>
          </w:p>
          <w:p w14:paraId="3805009A" w14:textId="609F8271" w:rsidR="008E2B01" w:rsidRPr="00853067" w:rsidRDefault="00853067" w:rsidP="00730D7B">
            <w:pPr>
              <w:pStyle w:val="ListParagraph"/>
              <w:numPr>
                <w:ilvl w:val="1"/>
                <w:numId w:val="4"/>
              </w:numPr>
              <w:autoSpaceDE w:val="0"/>
              <w:autoSpaceDN w:val="0"/>
              <w:adjustRightInd w:val="0"/>
              <w:jc w:val="both"/>
              <w:rPr>
                <w:rFonts w:ascii="Arial" w:hAnsi="Arial" w:cs="Arial"/>
                <w:sz w:val="24"/>
                <w:szCs w:val="24"/>
              </w:rPr>
            </w:pPr>
            <w:r>
              <w:rPr>
                <w:rFonts w:ascii="Arial" w:hAnsi="Arial" w:cs="Arial"/>
                <w:sz w:val="24"/>
                <w:szCs w:val="24"/>
              </w:rPr>
              <w:t>I</w:t>
            </w:r>
            <w:r w:rsidR="008E2B01" w:rsidRPr="00853067">
              <w:rPr>
                <w:rFonts w:ascii="Arial" w:hAnsi="Arial" w:cs="Arial"/>
                <w:sz w:val="24"/>
                <w:szCs w:val="24"/>
              </w:rPr>
              <w:t xml:space="preserve">mmediately stop working. If safe to do so, replace lids on containers and terminate any ongoing processes. </w:t>
            </w:r>
          </w:p>
          <w:p w14:paraId="32F4F2A8" w14:textId="24201E4F" w:rsidR="008E2B01" w:rsidRPr="00853067" w:rsidRDefault="00853067" w:rsidP="00730D7B">
            <w:pPr>
              <w:pStyle w:val="ListParagraph"/>
              <w:numPr>
                <w:ilvl w:val="1"/>
                <w:numId w:val="4"/>
              </w:numPr>
              <w:autoSpaceDE w:val="0"/>
              <w:autoSpaceDN w:val="0"/>
              <w:adjustRightInd w:val="0"/>
              <w:jc w:val="both"/>
              <w:rPr>
                <w:rFonts w:ascii="Arial" w:hAnsi="Arial" w:cs="Arial"/>
                <w:sz w:val="24"/>
                <w:szCs w:val="24"/>
              </w:rPr>
            </w:pPr>
            <w:r>
              <w:rPr>
                <w:rFonts w:ascii="Arial" w:hAnsi="Arial" w:cs="Arial"/>
                <w:sz w:val="24"/>
                <w:szCs w:val="24"/>
              </w:rPr>
              <w:t>P</w:t>
            </w:r>
            <w:r w:rsidR="008E2B01" w:rsidRPr="00853067">
              <w:rPr>
                <w:rFonts w:ascii="Arial" w:hAnsi="Arial" w:cs="Arial"/>
                <w:sz w:val="24"/>
                <w:szCs w:val="24"/>
              </w:rPr>
              <w:t xml:space="preserve">ull the sash as low as possible and move away from the fume cupboard. </w:t>
            </w:r>
          </w:p>
          <w:p w14:paraId="7A0DE148" w14:textId="4F00D690" w:rsidR="008E2B01" w:rsidRPr="00853067" w:rsidRDefault="00853067" w:rsidP="00730D7B">
            <w:pPr>
              <w:pStyle w:val="ListParagraph"/>
              <w:numPr>
                <w:ilvl w:val="1"/>
                <w:numId w:val="4"/>
              </w:numPr>
              <w:autoSpaceDE w:val="0"/>
              <w:autoSpaceDN w:val="0"/>
              <w:adjustRightInd w:val="0"/>
              <w:jc w:val="both"/>
              <w:rPr>
                <w:rFonts w:ascii="Arial" w:hAnsi="Arial" w:cs="Arial"/>
                <w:sz w:val="24"/>
                <w:szCs w:val="24"/>
              </w:rPr>
            </w:pPr>
            <w:r>
              <w:rPr>
                <w:rFonts w:ascii="Arial" w:hAnsi="Arial" w:cs="Arial"/>
                <w:sz w:val="24"/>
                <w:szCs w:val="24"/>
              </w:rPr>
              <w:t>W</w:t>
            </w:r>
            <w:r w:rsidR="008E2B01" w:rsidRPr="00853067">
              <w:rPr>
                <w:rFonts w:ascii="Arial" w:hAnsi="Arial" w:cs="Arial"/>
                <w:sz w:val="24"/>
                <w:szCs w:val="24"/>
              </w:rPr>
              <w:t xml:space="preserve">arn other workers there is a problem. </w:t>
            </w:r>
          </w:p>
          <w:p w14:paraId="01888796" w14:textId="77777777" w:rsidR="008E2B01" w:rsidRPr="00853067" w:rsidRDefault="008E2B01" w:rsidP="00730D7B">
            <w:pPr>
              <w:pStyle w:val="ListParagraph"/>
              <w:numPr>
                <w:ilvl w:val="0"/>
                <w:numId w:val="4"/>
              </w:numPr>
              <w:autoSpaceDE w:val="0"/>
              <w:autoSpaceDN w:val="0"/>
              <w:adjustRightInd w:val="0"/>
              <w:jc w:val="both"/>
              <w:rPr>
                <w:rFonts w:ascii="Arial" w:hAnsi="Arial" w:cs="Arial"/>
                <w:sz w:val="24"/>
                <w:szCs w:val="24"/>
              </w:rPr>
            </w:pPr>
            <w:r w:rsidRPr="00853067">
              <w:rPr>
                <w:rFonts w:ascii="Arial" w:hAnsi="Arial" w:cs="Arial"/>
                <w:sz w:val="24"/>
                <w:szCs w:val="24"/>
              </w:rPr>
              <w:t xml:space="preserve">Deal with any spillages immediately, using the correct absorption materials. Dispose of as hazardous waste. </w:t>
            </w:r>
          </w:p>
          <w:p w14:paraId="29A3815E" w14:textId="7E63197B" w:rsidR="008E2B01" w:rsidRPr="008E2B01" w:rsidRDefault="008E2B01" w:rsidP="00730D7B">
            <w:pPr>
              <w:pStyle w:val="ListParagraph"/>
              <w:numPr>
                <w:ilvl w:val="0"/>
                <w:numId w:val="4"/>
              </w:numPr>
              <w:autoSpaceDE w:val="0"/>
              <w:autoSpaceDN w:val="0"/>
              <w:adjustRightInd w:val="0"/>
              <w:jc w:val="both"/>
              <w:rPr>
                <w:rFonts w:ascii="Arial" w:hAnsi="Arial" w:cs="Arial"/>
              </w:rPr>
            </w:pPr>
            <w:r w:rsidRPr="00853067">
              <w:rPr>
                <w:rFonts w:ascii="Arial" w:hAnsi="Arial" w:cs="Arial"/>
                <w:sz w:val="24"/>
                <w:szCs w:val="24"/>
              </w:rPr>
              <w:t>Treat fires with extreme caution. The use of high pressure CO</w:t>
            </w:r>
            <w:r w:rsidRPr="00853067">
              <w:rPr>
                <w:rFonts w:ascii="Arial" w:hAnsi="Arial" w:cs="Arial"/>
                <w:sz w:val="24"/>
                <w:szCs w:val="24"/>
                <w:vertAlign w:val="subscript"/>
              </w:rPr>
              <w:t>2</w:t>
            </w:r>
            <w:r w:rsidRPr="00853067">
              <w:rPr>
                <w:rFonts w:ascii="Arial" w:hAnsi="Arial" w:cs="Arial"/>
                <w:sz w:val="24"/>
                <w:szCs w:val="24"/>
              </w:rPr>
              <w:t xml:space="preserve"> may spread flames and eject items out of the fume cupboard. Only tackle fir</w:t>
            </w:r>
            <w:r w:rsidR="00853067">
              <w:rPr>
                <w:rFonts w:ascii="Arial" w:hAnsi="Arial" w:cs="Arial"/>
                <w:sz w:val="24"/>
                <w:szCs w:val="24"/>
              </w:rPr>
              <w:t>es if you have the correct fire</w:t>
            </w:r>
            <w:r w:rsidRPr="00853067">
              <w:rPr>
                <w:rFonts w:ascii="Arial" w:hAnsi="Arial" w:cs="Arial"/>
                <w:sz w:val="24"/>
                <w:szCs w:val="24"/>
              </w:rPr>
              <w:t xml:space="preserve">fighting equipment and have been trained to use it. Otherwise, close the sash and if possible turn off the fume cupboard. Activate the fire alarm by pressing the nearest red manual call point. Evacuate the building and contact </w:t>
            </w:r>
            <w:r w:rsidR="00730D7B" w:rsidRPr="00853067">
              <w:rPr>
                <w:rFonts w:ascii="Arial" w:hAnsi="Arial" w:cs="Arial"/>
                <w:sz w:val="24"/>
                <w:szCs w:val="24"/>
              </w:rPr>
              <w:t>security on 333</w:t>
            </w:r>
            <w:r w:rsidRPr="00853067">
              <w:rPr>
                <w:rFonts w:ascii="Arial" w:hAnsi="Arial" w:cs="Arial"/>
                <w:sz w:val="24"/>
                <w:szCs w:val="24"/>
              </w:rPr>
              <w:t>. Make contact with the incident controller at the main entrance to the building and provide details of the incident.</w:t>
            </w:r>
            <w:r w:rsidRPr="00843E98">
              <w:rPr>
                <w:rFonts w:ascii="Arial" w:hAnsi="Arial" w:cs="Arial"/>
              </w:rPr>
              <w:t xml:space="preserve"> </w:t>
            </w:r>
          </w:p>
        </w:tc>
      </w:tr>
    </w:tbl>
    <w:p w14:paraId="68408761" w14:textId="54069DD3" w:rsidR="00365C21" w:rsidRPr="00853067" w:rsidRDefault="00843E98" w:rsidP="00853067">
      <w:pPr>
        <w:pStyle w:val="Heading"/>
        <w:numPr>
          <w:ilvl w:val="0"/>
          <w:numId w:val="0"/>
        </w:numPr>
        <w:rPr>
          <w:rFonts w:cs="Arial"/>
          <w:szCs w:val="24"/>
        </w:rPr>
      </w:pPr>
      <w:r w:rsidRPr="00853067">
        <w:rPr>
          <w:rFonts w:cs="Arial"/>
          <w:szCs w:val="24"/>
        </w:rPr>
        <w:t>Document Control</w:t>
      </w:r>
    </w:p>
    <w:tbl>
      <w:tblPr>
        <w:tblStyle w:val="TableGrid"/>
        <w:tblW w:w="0" w:type="auto"/>
        <w:tblLook w:val="04A0" w:firstRow="1" w:lastRow="0" w:firstColumn="1" w:lastColumn="0" w:noHBand="0" w:noVBand="1"/>
      </w:tblPr>
      <w:tblGrid>
        <w:gridCol w:w="3397"/>
        <w:gridCol w:w="5529"/>
      </w:tblGrid>
      <w:tr w:rsidR="00365C21" w:rsidRPr="00853067" w14:paraId="1680B780" w14:textId="77777777" w:rsidTr="00853067">
        <w:tc>
          <w:tcPr>
            <w:tcW w:w="3397" w:type="dxa"/>
          </w:tcPr>
          <w:p w14:paraId="0E968B9A" w14:textId="77777777" w:rsidR="00365C21" w:rsidRPr="00853067" w:rsidRDefault="00365C21" w:rsidP="00FD447C">
            <w:pPr>
              <w:rPr>
                <w:rFonts w:ascii="Arial" w:hAnsi="Arial" w:cs="Arial"/>
              </w:rPr>
            </w:pPr>
            <w:r w:rsidRPr="00853067">
              <w:rPr>
                <w:rFonts w:ascii="Arial" w:hAnsi="Arial" w:cs="Arial"/>
              </w:rPr>
              <w:t xml:space="preserve">Document Name </w:t>
            </w:r>
          </w:p>
        </w:tc>
        <w:tc>
          <w:tcPr>
            <w:tcW w:w="5529" w:type="dxa"/>
          </w:tcPr>
          <w:p w14:paraId="407653FC" w14:textId="0F8E8F68" w:rsidR="00365C21" w:rsidRPr="00853067" w:rsidRDefault="00BF59E4" w:rsidP="00843E98">
            <w:pPr>
              <w:rPr>
                <w:rFonts w:ascii="Arial" w:hAnsi="Arial" w:cs="Arial"/>
              </w:rPr>
            </w:pPr>
            <w:r>
              <w:rPr>
                <w:rFonts w:ascii="Arial" w:hAnsi="Arial" w:cs="Arial"/>
              </w:rPr>
              <w:t xml:space="preserve">SOP </w:t>
            </w:r>
            <w:r w:rsidR="00730D7B" w:rsidRPr="00853067">
              <w:rPr>
                <w:rFonts w:ascii="Arial" w:hAnsi="Arial" w:cs="Arial"/>
              </w:rPr>
              <w:t xml:space="preserve">for </w:t>
            </w:r>
            <w:r w:rsidR="00843E98" w:rsidRPr="00853067">
              <w:rPr>
                <w:rFonts w:ascii="Arial" w:hAnsi="Arial" w:cs="Arial"/>
              </w:rPr>
              <w:t xml:space="preserve">Safe Use of a ducted Fume Cupboards </w:t>
            </w:r>
          </w:p>
        </w:tc>
      </w:tr>
      <w:tr w:rsidR="00365C21" w:rsidRPr="00853067" w14:paraId="2A7186A9" w14:textId="77777777" w:rsidTr="00853067">
        <w:tc>
          <w:tcPr>
            <w:tcW w:w="3397" w:type="dxa"/>
          </w:tcPr>
          <w:p w14:paraId="630C71E1" w14:textId="4D4C7F0E" w:rsidR="00365C21" w:rsidRPr="00853067" w:rsidRDefault="00853067" w:rsidP="00FD447C">
            <w:pPr>
              <w:rPr>
                <w:rFonts w:ascii="Arial" w:hAnsi="Arial" w:cs="Arial"/>
              </w:rPr>
            </w:pPr>
            <w:r w:rsidRPr="00853067">
              <w:rPr>
                <w:rFonts w:ascii="Arial" w:hAnsi="Arial" w:cs="Arial"/>
              </w:rPr>
              <w:t>Document Ref.</w:t>
            </w:r>
            <w:r w:rsidR="00365C21" w:rsidRPr="00853067">
              <w:rPr>
                <w:rFonts w:ascii="Arial" w:hAnsi="Arial" w:cs="Arial"/>
              </w:rPr>
              <w:t xml:space="preserve"> Number</w:t>
            </w:r>
          </w:p>
        </w:tc>
        <w:tc>
          <w:tcPr>
            <w:tcW w:w="5529" w:type="dxa"/>
          </w:tcPr>
          <w:p w14:paraId="6F79B068" w14:textId="0DC9EB19" w:rsidR="00365C21" w:rsidRPr="00853067" w:rsidRDefault="008319CB" w:rsidP="00FD447C">
            <w:pPr>
              <w:rPr>
                <w:rFonts w:ascii="Arial" w:hAnsi="Arial" w:cs="Arial"/>
              </w:rPr>
            </w:pPr>
            <w:r w:rsidRPr="00853067">
              <w:rPr>
                <w:rFonts w:ascii="Arial" w:hAnsi="Arial" w:cs="Arial"/>
              </w:rPr>
              <w:t>SOP-10101</w:t>
            </w:r>
          </w:p>
        </w:tc>
      </w:tr>
      <w:tr w:rsidR="00365C21" w:rsidRPr="00853067" w14:paraId="37748B59" w14:textId="77777777" w:rsidTr="00853067">
        <w:trPr>
          <w:trHeight w:val="227"/>
        </w:trPr>
        <w:tc>
          <w:tcPr>
            <w:tcW w:w="3397" w:type="dxa"/>
          </w:tcPr>
          <w:p w14:paraId="6047C50E" w14:textId="77777777" w:rsidR="00365C21" w:rsidRPr="00853067" w:rsidRDefault="00365C21" w:rsidP="00FD447C">
            <w:pPr>
              <w:rPr>
                <w:rFonts w:ascii="Arial" w:hAnsi="Arial" w:cs="Arial"/>
              </w:rPr>
            </w:pPr>
            <w:r w:rsidRPr="00853067">
              <w:rPr>
                <w:rFonts w:ascii="Arial" w:hAnsi="Arial" w:cs="Arial"/>
              </w:rPr>
              <w:t xml:space="preserve">Revision </w:t>
            </w:r>
          </w:p>
        </w:tc>
        <w:tc>
          <w:tcPr>
            <w:tcW w:w="5529" w:type="dxa"/>
          </w:tcPr>
          <w:p w14:paraId="3C5F84C0" w14:textId="65284FDC" w:rsidR="00365C21" w:rsidRPr="00853067" w:rsidRDefault="007E0D51" w:rsidP="00FD447C">
            <w:pPr>
              <w:rPr>
                <w:rFonts w:ascii="Arial" w:hAnsi="Arial" w:cs="Arial"/>
              </w:rPr>
            </w:pPr>
            <w:r w:rsidRPr="00853067">
              <w:rPr>
                <w:rFonts w:ascii="Arial" w:hAnsi="Arial" w:cs="Arial"/>
              </w:rPr>
              <w:t>2</w:t>
            </w:r>
            <w:r w:rsidR="00365C21" w:rsidRPr="00853067">
              <w:rPr>
                <w:rFonts w:ascii="Arial" w:hAnsi="Arial" w:cs="Arial"/>
              </w:rPr>
              <w:t>.0</w:t>
            </w:r>
          </w:p>
        </w:tc>
      </w:tr>
      <w:tr w:rsidR="00365C21" w:rsidRPr="00853067" w14:paraId="4D6C9F3F" w14:textId="77777777" w:rsidTr="00853067">
        <w:tc>
          <w:tcPr>
            <w:tcW w:w="3397" w:type="dxa"/>
          </w:tcPr>
          <w:p w14:paraId="0D12A7C2" w14:textId="77777777" w:rsidR="00365C21" w:rsidRPr="00853067" w:rsidRDefault="00365C21" w:rsidP="00FD447C">
            <w:pPr>
              <w:rPr>
                <w:rFonts w:ascii="Arial" w:hAnsi="Arial" w:cs="Arial"/>
              </w:rPr>
            </w:pPr>
            <w:r w:rsidRPr="00853067">
              <w:rPr>
                <w:rFonts w:ascii="Arial" w:hAnsi="Arial" w:cs="Arial"/>
              </w:rPr>
              <w:t xml:space="preserve">Date of Issue </w:t>
            </w:r>
          </w:p>
        </w:tc>
        <w:tc>
          <w:tcPr>
            <w:tcW w:w="5529" w:type="dxa"/>
          </w:tcPr>
          <w:p w14:paraId="1FBA6976" w14:textId="35E6B312" w:rsidR="00365C21" w:rsidRPr="00853067" w:rsidRDefault="007F4A0D" w:rsidP="00FD447C">
            <w:pPr>
              <w:rPr>
                <w:rFonts w:ascii="Arial" w:hAnsi="Arial" w:cs="Arial"/>
              </w:rPr>
            </w:pPr>
            <w:r w:rsidRPr="00853067">
              <w:rPr>
                <w:rFonts w:ascii="Arial" w:hAnsi="Arial" w:cs="Arial"/>
              </w:rPr>
              <w:t xml:space="preserve">July </w:t>
            </w:r>
            <w:r w:rsidR="00365C21" w:rsidRPr="00853067">
              <w:rPr>
                <w:rFonts w:ascii="Arial" w:hAnsi="Arial" w:cs="Arial"/>
              </w:rPr>
              <w:t>2018</w:t>
            </w:r>
          </w:p>
        </w:tc>
      </w:tr>
      <w:tr w:rsidR="00365C21" w:rsidRPr="00853067" w14:paraId="6CA89100" w14:textId="77777777" w:rsidTr="00853067">
        <w:tc>
          <w:tcPr>
            <w:tcW w:w="3397" w:type="dxa"/>
          </w:tcPr>
          <w:p w14:paraId="5B260362" w14:textId="77777777" w:rsidR="00365C21" w:rsidRPr="00853067" w:rsidRDefault="00365C21" w:rsidP="00FD447C">
            <w:pPr>
              <w:rPr>
                <w:rFonts w:ascii="Arial" w:hAnsi="Arial" w:cs="Arial"/>
              </w:rPr>
            </w:pPr>
            <w:r w:rsidRPr="00853067">
              <w:rPr>
                <w:rFonts w:ascii="Arial" w:hAnsi="Arial" w:cs="Arial"/>
              </w:rPr>
              <w:t>Written By</w:t>
            </w:r>
          </w:p>
        </w:tc>
        <w:tc>
          <w:tcPr>
            <w:tcW w:w="5529" w:type="dxa"/>
          </w:tcPr>
          <w:p w14:paraId="5C5CBC16" w14:textId="77777777" w:rsidR="00365C21" w:rsidRPr="00853067" w:rsidRDefault="00365C21" w:rsidP="00FD447C">
            <w:pPr>
              <w:rPr>
                <w:rFonts w:ascii="Arial" w:hAnsi="Arial" w:cs="Arial"/>
              </w:rPr>
            </w:pPr>
            <w:r w:rsidRPr="00853067">
              <w:rPr>
                <w:rFonts w:ascii="Arial" w:hAnsi="Arial" w:cs="Arial"/>
              </w:rPr>
              <w:t>Gretta Roberts</w:t>
            </w:r>
          </w:p>
        </w:tc>
      </w:tr>
      <w:tr w:rsidR="00365C21" w:rsidRPr="00853067" w14:paraId="38FCF0DA" w14:textId="77777777" w:rsidTr="00853067">
        <w:tc>
          <w:tcPr>
            <w:tcW w:w="3397" w:type="dxa"/>
          </w:tcPr>
          <w:p w14:paraId="19CF9441" w14:textId="77777777" w:rsidR="00365C21" w:rsidRPr="00853067" w:rsidRDefault="00365C21" w:rsidP="00FD447C">
            <w:pPr>
              <w:rPr>
                <w:rFonts w:ascii="Arial" w:hAnsi="Arial" w:cs="Arial"/>
              </w:rPr>
            </w:pPr>
            <w:r w:rsidRPr="00853067">
              <w:rPr>
                <w:rFonts w:ascii="Arial" w:hAnsi="Arial" w:cs="Arial"/>
              </w:rPr>
              <w:t>Amended by</w:t>
            </w:r>
          </w:p>
        </w:tc>
        <w:tc>
          <w:tcPr>
            <w:tcW w:w="5529" w:type="dxa"/>
          </w:tcPr>
          <w:p w14:paraId="4B7740C7" w14:textId="78DA3071" w:rsidR="00365C21" w:rsidRPr="00853067" w:rsidRDefault="00853067" w:rsidP="00FD447C">
            <w:pPr>
              <w:rPr>
                <w:rFonts w:ascii="Arial" w:hAnsi="Arial" w:cs="Arial"/>
              </w:rPr>
            </w:pPr>
            <w:r w:rsidRPr="00853067">
              <w:rPr>
                <w:rFonts w:ascii="Arial" w:hAnsi="Arial" w:cs="Arial"/>
              </w:rPr>
              <w:t>Andy Lee</w:t>
            </w:r>
            <w:r w:rsidR="00365C21" w:rsidRPr="00853067">
              <w:rPr>
                <w:rFonts w:ascii="Arial" w:hAnsi="Arial" w:cs="Arial"/>
              </w:rPr>
              <w:t xml:space="preserve"> </w:t>
            </w:r>
          </w:p>
        </w:tc>
      </w:tr>
      <w:tr w:rsidR="00365C21" w:rsidRPr="00853067" w14:paraId="1366250B" w14:textId="77777777" w:rsidTr="00853067">
        <w:tc>
          <w:tcPr>
            <w:tcW w:w="3397" w:type="dxa"/>
          </w:tcPr>
          <w:p w14:paraId="5AB0BDE0" w14:textId="77777777" w:rsidR="00365C21" w:rsidRPr="00853067" w:rsidRDefault="00365C21" w:rsidP="00FD447C">
            <w:pPr>
              <w:rPr>
                <w:rFonts w:ascii="Arial" w:hAnsi="Arial" w:cs="Arial"/>
              </w:rPr>
            </w:pPr>
            <w:r w:rsidRPr="00853067">
              <w:rPr>
                <w:rFonts w:ascii="Arial" w:hAnsi="Arial" w:cs="Arial"/>
              </w:rPr>
              <w:t>Reviewed by</w:t>
            </w:r>
          </w:p>
        </w:tc>
        <w:tc>
          <w:tcPr>
            <w:tcW w:w="5529" w:type="dxa"/>
          </w:tcPr>
          <w:p w14:paraId="49711CAE" w14:textId="4C1BAE6A" w:rsidR="00365C21" w:rsidRPr="00853067" w:rsidRDefault="00BF6D30" w:rsidP="007F4A0D">
            <w:pPr>
              <w:rPr>
                <w:rFonts w:ascii="Arial" w:hAnsi="Arial" w:cs="Arial"/>
              </w:rPr>
            </w:pPr>
            <w:r w:rsidRPr="00853067">
              <w:rPr>
                <w:rFonts w:ascii="Arial" w:hAnsi="Arial" w:cs="Arial"/>
              </w:rPr>
              <w:t>H&amp;S Leads</w:t>
            </w:r>
          </w:p>
        </w:tc>
      </w:tr>
      <w:tr w:rsidR="00365C21" w:rsidRPr="00853067" w14:paraId="4C27014C" w14:textId="77777777" w:rsidTr="00853067">
        <w:tc>
          <w:tcPr>
            <w:tcW w:w="3397" w:type="dxa"/>
          </w:tcPr>
          <w:p w14:paraId="50A7C4B4" w14:textId="77777777" w:rsidR="00365C21" w:rsidRPr="00853067" w:rsidRDefault="00365C21" w:rsidP="00FD447C">
            <w:pPr>
              <w:rPr>
                <w:rFonts w:ascii="Arial" w:hAnsi="Arial" w:cs="Arial"/>
              </w:rPr>
            </w:pPr>
            <w:r w:rsidRPr="00853067">
              <w:rPr>
                <w:rFonts w:ascii="Arial" w:hAnsi="Arial" w:cs="Arial"/>
              </w:rPr>
              <w:t xml:space="preserve">Contact Email </w:t>
            </w:r>
          </w:p>
        </w:tc>
        <w:tc>
          <w:tcPr>
            <w:tcW w:w="5529" w:type="dxa"/>
          </w:tcPr>
          <w:p w14:paraId="4F31FF96" w14:textId="77777777" w:rsidR="00365C21" w:rsidRPr="00853067" w:rsidRDefault="00365C21" w:rsidP="00FD447C">
            <w:pPr>
              <w:rPr>
                <w:rFonts w:ascii="Arial" w:hAnsi="Arial" w:cs="Arial"/>
              </w:rPr>
            </w:pPr>
            <w:r w:rsidRPr="00853067">
              <w:rPr>
                <w:rFonts w:ascii="Arial" w:hAnsi="Arial" w:cs="Arial"/>
              </w:rPr>
              <w:t>healthandsafety@swansea.ac.uk</w:t>
            </w:r>
          </w:p>
        </w:tc>
      </w:tr>
    </w:tbl>
    <w:p w14:paraId="61068312" w14:textId="4B9A6450" w:rsidR="00365C21" w:rsidRPr="00853067" w:rsidRDefault="00365C21" w:rsidP="00853067">
      <w:pPr>
        <w:pStyle w:val="Heading"/>
        <w:numPr>
          <w:ilvl w:val="0"/>
          <w:numId w:val="0"/>
        </w:numPr>
        <w:rPr>
          <w:rFonts w:cs="Arial"/>
          <w:szCs w:val="24"/>
        </w:rPr>
      </w:pPr>
      <w:bookmarkStart w:id="1" w:name="_Toc515806085"/>
      <w:r w:rsidRPr="00853067">
        <w:rPr>
          <w:rFonts w:cs="Arial"/>
          <w:szCs w:val="24"/>
        </w:rPr>
        <w:t>Amendment Record</w:t>
      </w:r>
      <w:bookmarkEnd w:id="1"/>
      <w:r w:rsidRPr="00853067">
        <w:rPr>
          <w:rFonts w:cs="Arial"/>
          <w:szCs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85"/>
        <w:gridCol w:w="1417"/>
        <w:gridCol w:w="5529"/>
      </w:tblGrid>
      <w:tr w:rsidR="00365C21" w:rsidRPr="00853067" w14:paraId="71871429" w14:textId="77777777" w:rsidTr="00853067">
        <w:trPr>
          <w:cantSplit/>
        </w:trPr>
        <w:tc>
          <w:tcPr>
            <w:tcW w:w="1985" w:type="dxa"/>
          </w:tcPr>
          <w:p w14:paraId="51DF233A" w14:textId="77777777" w:rsidR="00365C21" w:rsidRPr="00BF59E4" w:rsidRDefault="00365C21" w:rsidP="007F56CB">
            <w:pPr>
              <w:spacing w:after="0" w:line="240" w:lineRule="auto"/>
              <w:rPr>
                <w:rFonts w:ascii="Arial" w:hAnsi="Arial" w:cs="Arial"/>
                <w:b/>
              </w:rPr>
            </w:pPr>
            <w:r w:rsidRPr="00BF59E4">
              <w:rPr>
                <w:rFonts w:ascii="Arial" w:hAnsi="Arial" w:cs="Arial"/>
                <w:b/>
              </w:rPr>
              <w:t xml:space="preserve">Revision </w:t>
            </w:r>
          </w:p>
        </w:tc>
        <w:tc>
          <w:tcPr>
            <w:tcW w:w="1417" w:type="dxa"/>
          </w:tcPr>
          <w:p w14:paraId="7857522A" w14:textId="77777777" w:rsidR="00365C21" w:rsidRPr="00BF59E4" w:rsidRDefault="00365C21" w:rsidP="007F56CB">
            <w:pPr>
              <w:spacing w:after="0" w:line="240" w:lineRule="auto"/>
              <w:rPr>
                <w:rFonts w:ascii="Arial" w:hAnsi="Arial" w:cs="Arial"/>
                <w:b/>
              </w:rPr>
            </w:pPr>
            <w:r w:rsidRPr="00BF59E4">
              <w:rPr>
                <w:rFonts w:ascii="Arial" w:hAnsi="Arial" w:cs="Arial"/>
                <w:b/>
              </w:rPr>
              <w:t xml:space="preserve">Date </w:t>
            </w:r>
          </w:p>
        </w:tc>
        <w:tc>
          <w:tcPr>
            <w:tcW w:w="5529" w:type="dxa"/>
          </w:tcPr>
          <w:p w14:paraId="48F81D41" w14:textId="77777777" w:rsidR="00365C21" w:rsidRPr="00BF59E4" w:rsidRDefault="00365C21" w:rsidP="007F56CB">
            <w:pPr>
              <w:spacing w:after="0" w:line="240" w:lineRule="auto"/>
              <w:rPr>
                <w:rFonts w:ascii="Arial" w:hAnsi="Arial" w:cs="Arial"/>
                <w:b/>
              </w:rPr>
            </w:pPr>
            <w:r w:rsidRPr="00BF59E4">
              <w:rPr>
                <w:rFonts w:ascii="Arial" w:hAnsi="Arial" w:cs="Arial"/>
                <w:b/>
              </w:rPr>
              <w:t xml:space="preserve">Amendment(s) </w:t>
            </w:r>
          </w:p>
        </w:tc>
      </w:tr>
      <w:tr w:rsidR="00365C21" w:rsidRPr="00853067" w14:paraId="73B754AA" w14:textId="77777777" w:rsidTr="00853067">
        <w:trPr>
          <w:cantSplit/>
        </w:trPr>
        <w:tc>
          <w:tcPr>
            <w:tcW w:w="1985" w:type="dxa"/>
          </w:tcPr>
          <w:p w14:paraId="661D6905" w14:textId="77777777" w:rsidR="00365C21" w:rsidRPr="00853067" w:rsidRDefault="00365C21" w:rsidP="007F56CB">
            <w:pPr>
              <w:spacing w:after="0" w:line="240" w:lineRule="auto"/>
              <w:rPr>
                <w:rFonts w:ascii="Arial" w:hAnsi="Arial" w:cs="Arial"/>
              </w:rPr>
            </w:pPr>
            <w:r w:rsidRPr="00853067">
              <w:rPr>
                <w:rFonts w:ascii="Arial" w:hAnsi="Arial" w:cs="Arial"/>
              </w:rPr>
              <w:t>0</w:t>
            </w:r>
          </w:p>
        </w:tc>
        <w:tc>
          <w:tcPr>
            <w:tcW w:w="1417" w:type="dxa"/>
          </w:tcPr>
          <w:p w14:paraId="1152D609" w14:textId="772256DD" w:rsidR="00365C21" w:rsidRPr="00853067" w:rsidRDefault="00365C21" w:rsidP="007F56CB">
            <w:pPr>
              <w:spacing w:after="0" w:line="240" w:lineRule="auto"/>
              <w:rPr>
                <w:rFonts w:ascii="Arial" w:hAnsi="Arial" w:cs="Arial"/>
              </w:rPr>
            </w:pPr>
          </w:p>
        </w:tc>
        <w:tc>
          <w:tcPr>
            <w:tcW w:w="5529" w:type="dxa"/>
          </w:tcPr>
          <w:p w14:paraId="31E9DC5B" w14:textId="31699996" w:rsidR="00365C21" w:rsidRPr="00853067" w:rsidRDefault="008319CB" w:rsidP="007F56CB">
            <w:pPr>
              <w:spacing w:after="0" w:line="240" w:lineRule="auto"/>
              <w:rPr>
                <w:rFonts w:ascii="Arial" w:hAnsi="Arial" w:cs="Arial"/>
              </w:rPr>
            </w:pPr>
            <w:r w:rsidRPr="00853067">
              <w:rPr>
                <w:rFonts w:ascii="Arial" w:hAnsi="Arial" w:cs="Arial"/>
              </w:rPr>
              <w:t>Draft</w:t>
            </w:r>
          </w:p>
        </w:tc>
      </w:tr>
      <w:tr w:rsidR="008319CB" w:rsidRPr="00853067" w14:paraId="7D7E0728" w14:textId="77777777" w:rsidTr="00853067">
        <w:trPr>
          <w:cantSplit/>
        </w:trPr>
        <w:tc>
          <w:tcPr>
            <w:tcW w:w="1985" w:type="dxa"/>
          </w:tcPr>
          <w:p w14:paraId="4C777D1D" w14:textId="5E098218" w:rsidR="008319CB" w:rsidRPr="00853067" w:rsidRDefault="008319CB" w:rsidP="007F56CB">
            <w:pPr>
              <w:spacing w:after="0" w:line="240" w:lineRule="auto"/>
              <w:rPr>
                <w:rFonts w:ascii="Arial" w:hAnsi="Arial" w:cs="Arial"/>
              </w:rPr>
            </w:pPr>
            <w:r w:rsidRPr="00853067">
              <w:rPr>
                <w:rFonts w:ascii="Arial" w:hAnsi="Arial" w:cs="Arial"/>
              </w:rPr>
              <w:t>1</w:t>
            </w:r>
          </w:p>
        </w:tc>
        <w:tc>
          <w:tcPr>
            <w:tcW w:w="1417" w:type="dxa"/>
          </w:tcPr>
          <w:p w14:paraId="1F07A0EC" w14:textId="403F36B9" w:rsidR="008319CB" w:rsidRPr="00853067" w:rsidRDefault="008319CB" w:rsidP="007F56CB">
            <w:pPr>
              <w:spacing w:after="0" w:line="240" w:lineRule="auto"/>
              <w:rPr>
                <w:rFonts w:ascii="Arial" w:hAnsi="Arial" w:cs="Arial"/>
              </w:rPr>
            </w:pPr>
            <w:r w:rsidRPr="00853067">
              <w:rPr>
                <w:rFonts w:ascii="Arial" w:hAnsi="Arial" w:cs="Arial"/>
              </w:rPr>
              <w:t>July 2018</w:t>
            </w:r>
          </w:p>
        </w:tc>
        <w:tc>
          <w:tcPr>
            <w:tcW w:w="5529" w:type="dxa"/>
          </w:tcPr>
          <w:p w14:paraId="02B539FB" w14:textId="47733523" w:rsidR="008319CB" w:rsidRPr="00853067" w:rsidRDefault="008319CB" w:rsidP="007F56CB">
            <w:pPr>
              <w:spacing w:after="0" w:line="240" w:lineRule="auto"/>
              <w:rPr>
                <w:rFonts w:ascii="Arial" w:hAnsi="Arial" w:cs="Arial"/>
              </w:rPr>
            </w:pPr>
            <w:r w:rsidRPr="00853067">
              <w:rPr>
                <w:rFonts w:ascii="Arial" w:hAnsi="Arial" w:cs="Arial"/>
              </w:rPr>
              <w:t>New operating procedure</w:t>
            </w:r>
          </w:p>
        </w:tc>
      </w:tr>
      <w:tr w:rsidR="00365C21" w:rsidRPr="00853067" w14:paraId="066256D9" w14:textId="77777777" w:rsidTr="00853067">
        <w:trPr>
          <w:cantSplit/>
        </w:trPr>
        <w:tc>
          <w:tcPr>
            <w:tcW w:w="1985" w:type="dxa"/>
          </w:tcPr>
          <w:p w14:paraId="5B37F425" w14:textId="77777777" w:rsidR="00365C21" w:rsidRPr="00853067" w:rsidRDefault="00365C21" w:rsidP="007F56CB">
            <w:pPr>
              <w:spacing w:after="0" w:line="240" w:lineRule="auto"/>
              <w:rPr>
                <w:rFonts w:ascii="Arial" w:hAnsi="Arial" w:cs="Arial"/>
              </w:rPr>
            </w:pPr>
            <w:r w:rsidRPr="00853067">
              <w:rPr>
                <w:rFonts w:ascii="Arial" w:hAnsi="Arial" w:cs="Arial"/>
              </w:rPr>
              <w:t>2</w:t>
            </w:r>
          </w:p>
        </w:tc>
        <w:tc>
          <w:tcPr>
            <w:tcW w:w="1417" w:type="dxa"/>
          </w:tcPr>
          <w:p w14:paraId="0C9E08FC" w14:textId="11E256C6" w:rsidR="00365C21" w:rsidRPr="00853067" w:rsidRDefault="007E0D51" w:rsidP="007F56CB">
            <w:pPr>
              <w:spacing w:after="0" w:line="240" w:lineRule="auto"/>
              <w:rPr>
                <w:rFonts w:ascii="Arial" w:hAnsi="Arial" w:cs="Arial"/>
              </w:rPr>
            </w:pPr>
            <w:r w:rsidRPr="00853067">
              <w:rPr>
                <w:rFonts w:ascii="Arial" w:hAnsi="Arial" w:cs="Arial"/>
              </w:rPr>
              <w:t>May 2021</w:t>
            </w:r>
          </w:p>
        </w:tc>
        <w:tc>
          <w:tcPr>
            <w:tcW w:w="5529" w:type="dxa"/>
          </w:tcPr>
          <w:p w14:paraId="25CB6159" w14:textId="7F098437" w:rsidR="00365C21" w:rsidRPr="00853067" w:rsidRDefault="007E0D51" w:rsidP="007F56CB">
            <w:pPr>
              <w:spacing w:after="0" w:line="240" w:lineRule="auto"/>
              <w:rPr>
                <w:rFonts w:ascii="Arial" w:hAnsi="Arial" w:cs="Arial"/>
              </w:rPr>
            </w:pPr>
            <w:r w:rsidRPr="00853067">
              <w:rPr>
                <w:rFonts w:ascii="Arial" w:hAnsi="Arial" w:cs="Arial"/>
              </w:rPr>
              <w:t>Reviewed</w:t>
            </w:r>
          </w:p>
        </w:tc>
      </w:tr>
    </w:tbl>
    <w:p w14:paraId="74BC5CFF" w14:textId="6A3B2CC4" w:rsidR="00BF59E4" w:rsidRPr="002565D4" w:rsidRDefault="00BF59E4" w:rsidP="00E91723">
      <w:pPr>
        <w:rPr>
          <w:rFonts w:ascii="Arial" w:hAnsi="Arial" w:cs="Arial"/>
          <w:b/>
          <w:szCs w:val="24"/>
        </w:rPr>
      </w:pPr>
    </w:p>
    <w:sectPr w:rsidR="00BF59E4" w:rsidRPr="002565D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FFF4A" w14:textId="77777777" w:rsidR="001B628D" w:rsidRDefault="001B628D" w:rsidP="006D3707">
      <w:pPr>
        <w:spacing w:after="0" w:line="240" w:lineRule="auto"/>
      </w:pPr>
      <w:r>
        <w:separator/>
      </w:r>
    </w:p>
  </w:endnote>
  <w:endnote w:type="continuationSeparator" w:id="0">
    <w:p w14:paraId="7A5B6E16" w14:textId="77777777" w:rsidR="001B628D" w:rsidRDefault="001B628D" w:rsidP="006D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Rdg Vesta">
    <w:altName w:val="Times New Roman"/>
    <w:charset w:val="00"/>
    <w:family w:val="auto"/>
    <w:pitch w:val="variable"/>
    <w:sig w:usb0="00000001" w:usb1="4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152918"/>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sdt>
            <w:sdtPr>
              <w:id w:val="-60834986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4948842"/>
                  <w:docPartObj>
                    <w:docPartGallery w:val="Page Numbers (Top of Page)"/>
                    <w:docPartUnique/>
                  </w:docPartObj>
                </w:sdtPr>
                <w:sdtEndPr/>
                <w:sdtContent>
                  <w:p w14:paraId="1F394CFF" w14:textId="5C8BED97" w:rsidR="00365C21" w:rsidRPr="00853067" w:rsidRDefault="008319CB" w:rsidP="00365C21">
                    <w:pPr>
                      <w:pStyle w:val="Footer"/>
                      <w:rPr>
                        <w:rFonts w:ascii="Arial" w:hAnsi="Arial" w:cs="Arial"/>
                        <w:b/>
                        <w:bCs/>
                        <w:sz w:val="20"/>
                        <w:szCs w:val="20"/>
                      </w:rPr>
                    </w:pPr>
                    <w:r w:rsidRPr="00853067">
                      <w:rPr>
                        <w:rFonts w:ascii="Arial" w:hAnsi="Arial" w:cs="Arial"/>
                        <w:sz w:val="20"/>
                        <w:szCs w:val="20"/>
                      </w:rPr>
                      <w:t>SOP-10101</w:t>
                    </w:r>
                    <w:r w:rsidR="007E0D51" w:rsidRPr="00853067">
                      <w:rPr>
                        <w:rFonts w:ascii="Arial" w:hAnsi="Arial" w:cs="Arial"/>
                        <w:sz w:val="20"/>
                        <w:szCs w:val="20"/>
                      </w:rPr>
                      <w:tab/>
                      <w:t>Version 2</w:t>
                    </w:r>
                    <w:r w:rsidR="00365C21" w:rsidRPr="00853067">
                      <w:rPr>
                        <w:rFonts w:ascii="Arial" w:hAnsi="Arial" w:cs="Arial"/>
                        <w:sz w:val="20"/>
                        <w:szCs w:val="20"/>
                      </w:rPr>
                      <w:t>.0</w:t>
                    </w:r>
                    <w:r w:rsidR="00365C21" w:rsidRPr="00853067">
                      <w:rPr>
                        <w:rFonts w:ascii="Arial" w:hAnsi="Arial" w:cs="Arial"/>
                        <w:sz w:val="20"/>
                        <w:szCs w:val="20"/>
                      </w:rPr>
                      <w:tab/>
                      <w:t xml:space="preserve">Page </w:t>
                    </w:r>
                    <w:r w:rsidR="00365C21" w:rsidRPr="00853067">
                      <w:rPr>
                        <w:rFonts w:ascii="Arial" w:hAnsi="Arial" w:cs="Arial"/>
                        <w:b/>
                        <w:bCs/>
                        <w:sz w:val="20"/>
                        <w:szCs w:val="20"/>
                      </w:rPr>
                      <w:fldChar w:fldCharType="begin"/>
                    </w:r>
                    <w:r w:rsidR="00365C21" w:rsidRPr="00853067">
                      <w:rPr>
                        <w:rFonts w:ascii="Arial" w:hAnsi="Arial" w:cs="Arial"/>
                        <w:b/>
                        <w:bCs/>
                        <w:sz w:val="20"/>
                        <w:szCs w:val="20"/>
                      </w:rPr>
                      <w:instrText xml:space="preserve"> PAGE </w:instrText>
                    </w:r>
                    <w:r w:rsidR="00365C21" w:rsidRPr="00853067">
                      <w:rPr>
                        <w:rFonts w:ascii="Arial" w:hAnsi="Arial" w:cs="Arial"/>
                        <w:b/>
                        <w:bCs/>
                        <w:sz w:val="20"/>
                        <w:szCs w:val="20"/>
                      </w:rPr>
                      <w:fldChar w:fldCharType="separate"/>
                    </w:r>
                    <w:r w:rsidR="00766CD2">
                      <w:rPr>
                        <w:rFonts w:ascii="Arial" w:hAnsi="Arial" w:cs="Arial"/>
                        <w:b/>
                        <w:bCs/>
                        <w:noProof/>
                        <w:sz w:val="20"/>
                        <w:szCs w:val="20"/>
                      </w:rPr>
                      <w:t>3</w:t>
                    </w:r>
                    <w:r w:rsidR="00365C21" w:rsidRPr="00853067">
                      <w:rPr>
                        <w:rFonts w:ascii="Arial" w:hAnsi="Arial" w:cs="Arial"/>
                        <w:b/>
                        <w:bCs/>
                        <w:sz w:val="20"/>
                        <w:szCs w:val="20"/>
                      </w:rPr>
                      <w:fldChar w:fldCharType="end"/>
                    </w:r>
                    <w:r w:rsidR="00365C21" w:rsidRPr="00853067">
                      <w:rPr>
                        <w:rFonts w:ascii="Arial" w:hAnsi="Arial" w:cs="Arial"/>
                        <w:sz w:val="20"/>
                        <w:szCs w:val="20"/>
                      </w:rPr>
                      <w:t xml:space="preserve"> of </w:t>
                    </w:r>
                    <w:r w:rsidR="00365C21" w:rsidRPr="00853067">
                      <w:rPr>
                        <w:rFonts w:ascii="Arial" w:hAnsi="Arial" w:cs="Arial"/>
                        <w:b/>
                        <w:bCs/>
                        <w:sz w:val="20"/>
                        <w:szCs w:val="20"/>
                      </w:rPr>
                      <w:fldChar w:fldCharType="begin"/>
                    </w:r>
                    <w:r w:rsidR="00365C21" w:rsidRPr="00853067">
                      <w:rPr>
                        <w:rFonts w:ascii="Arial" w:hAnsi="Arial" w:cs="Arial"/>
                        <w:b/>
                        <w:bCs/>
                        <w:sz w:val="20"/>
                        <w:szCs w:val="20"/>
                      </w:rPr>
                      <w:instrText xml:space="preserve"> NUMPAGES  </w:instrText>
                    </w:r>
                    <w:r w:rsidR="00365C21" w:rsidRPr="00853067">
                      <w:rPr>
                        <w:rFonts w:ascii="Arial" w:hAnsi="Arial" w:cs="Arial"/>
                        <w:b/>
                        <w:bCs/>
                        <w:sz w:val="20"/>
                        <w:szCs w:val="20"/>
                      </w:rPr>
                      <w:fldChar w:fldCharType="separate"/>
                    </w:r>
                    <w:r w:rsidR="00766CD2">
                      <w:rPr>
                        <w:rFonts w:ascii="Arial" w:hAnsi="Arial" w:cs="Arial"/>
                        <w:b/>
                        <w:bCs/>
                        <w:noProof/>
                        <w:sz w:val="20"/>
                        <w:szCs w:val="20"/>
                      </w:rPr>
                      <w:t>3</w:t>
                    </w:r>
                    <w:r w:rsidR="00365C21" w:rsidRPr="00853067">
                      <w:rPr>
                        <w:rFonts w:ascii="Arial" w:hAnsi="Arial" w:cs="Arial"/>
                        <w:b/>
                        <w:bCs/>
                        <w:sz w:val="20"/>
                        <w:szCs w:val="20"/>
                      </w:rPr>
                      <w:fldChar w:fldCharType="end"/>
                    </w:r>
                  </w:p>
                  <w:p w14:paraId="744B98C4" w14:textId="77777777" w:rsidR="006D3707" w:rsidRPr="00853067" w:rsidRDefault="00365C21">
                    <w:pPr>
                      <w:pStyle w:val="Footer"/>
                      <w:rPr>
                        <w:rFonts w:ascii="Arial" w:hAnsi="Arial" w:cs="Arial"/>
                        <w:sz w:val="20"/>
                        <w:szCs w:val="20"/>
                      </w:rPr>
                    </w:pPr>
                    <w:r w:rsidRPr="00853067">
                      <w:rPr>
                        <w:rFonts w:ascii="Arial" w:hAnsi="Arial" w:cs="Arial"/>
                        <w:b/>
                        <w:sz w:val="20"/>
                        <w:szCs w:val="20"/>
                      </w:rPr>
                      <w:tab/>
                    </w:r>
                    <w:r w:rsidRPr="00853067">
                      <w:rPr>
                        <w:rFonts w:ascii="Arial" w:hAnsi="Arial" w:cs="Arial"/>
                        <w:sz w:val="20"/>
                        <w:szCs w:val="20"/>
                      </w:rPr>
                      <w:t xml:space="preserve">This document is not controlled if printed </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282D" w14:textId="77777777" w:rsidR="001B628D" w:rsidRDefault="001B628D" w:rsidP="006D3707">
      <w:pPr>
        <w:spacing w:after="0" w:line="240" w:lineRule="auto"/>
      </w:pPr>
      <w:r>
        <w:separator/>
      </w:r>
    </w:p>
  </w:footnote>
  <w:footnote w:type="continuationSeparator" w:id="0">
    <w:p w14:paraId="07687463" w14:textId="77777777" w:rsidR="001B628D" w:rsidRDefault="001B628D" w:rsidP="006D3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B4C5" w14:textId="1BD33339" w:rsidR="008D49E8" w:rsidRDefault="004309AC">
    <w:pPr>
      <w:pStyle w:val="Header"/>
    </w:pPr>
    <w:r w:rsidRPr="008D49E8">
      <w:rPr>
        <w:noProof/>
        <w:lang w:eastAsia="en-GB"/>
      </w:rPr>
      <mc:AlternateContent>
        <mc:Choice Requires="wps">
          <w:drawing>
            <wp:anchor distT="0" distB="0" distL="114300" distR="114300" simplePos="0" relativeHeight="251661312" behindDoc="0" locked="0" layoutInCell="1" allowOverlap="1" wp14:anchorId="37916487" wp14:editId="5FCA5C24">
              <wp:simplePos x="0" y="0"/>
              <wp:positionH relativeFrom="page">
                <wp:posOffset>449897</wp:posOffset>
              </wp:positionH>
              <wp:positionV relativeFrom="paragraph">
                <wp:posOffset>464503</wp:posOffset>
              </wp:positionV>
              <wp:extent cx="67246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24650" cy="19050"/>
                      </a:xfrm>
                      <a:prstGeom prst="line">
                        <a:avLst/>
                      </a:prstGeom>
                      <a:ln w="19050">
                        <a:solidFill>
                          <a:srgbClr val="F99F1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BD6C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4pt,36.6pt" to="564.9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" strokecolor="#f99f1c" strokeweight="1.5pt">
              <v:stroke joinstyle="miter"/>
              <w10:wrap anchorx="page"/>
            </v:line>
          </w:pict>
        </mc:Fallback>
      </mc:AlternateContent>
    </w:r>
    <w:r w:rsidR="008D49E8" w:rsidRPr="008D49E8">
      <w:rPr>
        <w:noProof/>
        <w:lang w:eastAsia="en-GB"/>
      </w:rPr>
      <w:drawing>
        <wp:anchor distT="0" distB="0" distL="114300" distR="114300" simplePos="0" relativeHeight="251660288" behindDoc="0" locked="0" layoutInCell="1" allowOverlap="1" wp14:anchorId="30AA959F" wp14:editId="26B00E44">
          <wp:simplePos x="0" y="0"/>
          <wp:positionH relativeFrom="margin">
            <wp:posOffset>4330623</wp:posOffset>
          </wp:positionH>
          <wp:positionV relativeFrom="margin">
            <wp:posOffset>-597434</wp:posOffset>
          </wp:positionV>
          <wp:extent cx="1941198" cy="457200"/>
          <wp:effectExtent l="0" t="0" r="1905" b="0"/>
          <wp:wrapSquare wrapText="bothSides"/>
          <wp:docPr id="4" name="Picture 4" descr="Swansea University Health and Safety bilingual logo" title="Swansea University Health and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8"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662"/>
    <w:multiLevelType w:val="hybridMultilevel"/>
    <w:tmpl w:val="DAA4813A"/>
    <w:lvl w:ilvl="0" w:tplc="C9426674">
      <w:start w:val="16"/>
      <w:numFmt w:val="bullet"/>
      <w:lvlText w:val=""/>
      <w:lvlJc w:val="left"/>
      <w:pPr>
        <w:ind w:left="720" w:hanging="360"/>
      </w:pPr>
      <w:rPr>
        <w:rFonts w:ascii="Calibri" w:eastAsiaTheme="minorHAnsi" w:hAnsi="Calibri" w:cs="Rdg Vest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137AA"/>
    <w:multiLevelType w:val="hybridMultilevel"/>
    <w:tmpl w:val="643CB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2514"/>
    <w:multiLevelType w:val="hybridMultilevel"/>
    <w:tmpl w:val="6078767E"/>
    <w:lvl w:ilvl="0" w:tplc="C9426674">
      <w:start w:val="16"/>
      <w:numFmt w:val="bullet"/>
      <w:lvlText w:val=""/>
      <w:lvlJc w:val="left"/>
      <w:pPr>
        <w:ind w:left="1080" w:hanging="360"/>
      </w:pPr>
      <w:rPr>
        <w:rFonts w:ascii="Calibri" w:eastAsiaTheme="minorHAnsi" w:hAnsi="Calibri" w:cs="Rdg Vest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AC79D6"/>
    <w:multiLevelType w:val="hybridMultilevel"/>
    <w:tmpl w:val="CBF6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E0C1B"/>
    <w:multiLevelType w:val="hybridMultilevel"/>
    <w:tmpl w:val="0E7E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D3273"/>
    <w:multiLevelType w:val="hybridMultilevel"/>
    <w:tmpl w:val="2D0E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F35FC"/>
    <w:multiLevelType w:val="hybridMultilevel"/>
    <w:tmpl w:val="1D525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F0C87"/>
    <w:multiLevelType w:val="hybridMultilevel"/>
    <w:tmpl w:val="6F24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92334"/>
    <w:multiLevelType w:val="hybridMultilevel"/>
    <w:tmpl w:val="C90EB63E"/>
    <w:lvl w:ilvl="0" w:tplc="BE7C1E9C">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F0BC6"/>
    <w:multiLevelType w:val="hybridMultilevel"/>
    <w:tmpl w:val="B97C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4427F"/>
    <w:multiLevelType w:val="hybridMultilevel"/>
    <w:tmpl w:val="8214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B6004"/>
    <w:multiLevelType w:val="hybridMultilevel"/>
    <w:tmpl w:val="99B0591A"/>
    <w:lvl w:ilvl="0" w:tplc="AA2E1D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E7D74"/>
    <w:multiLevelType w:val="hybridMultilevel"/>
    <w:tmpl w:val="2EBA12BC"/>
    <w:lvl w:ilvl="0" w:tplc="AA2E1D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C263B"/>
    <w:multiLevelType w:val="hybridMultilevel"/>
    <w:tmpl w:val="BAFCE44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4F4A0F3D"/>
    <w:multiLevelType w:val="hybridMultilevel"/>
    <w:tmpl w:val="B7583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F33197"/>
    <w:multiLevelType w:val="hybridMultilevel"/>
    <w:tmpl w:val="39C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470D7"/>
    <w:multiLevelType w:val="hybridMultilevel"/>
    <w:tmpl w:val="DF3A38B2"/>
    <w:lvl w:ilvl="0" w:tplc="94FAB994">
      <w:numFmt w:val="bullet"/>
      <w:lvlText w:val=""/>
      <w:lvlJc w:val="left"/>
      <w:pPr>
        <w:ind w:left="720" w:hanging="360"/>
      </w:pPr>
      <w:rPr>
        <w:rFonts w:ascii="SymbolMT" w:eastAsia="SymbolMT" w:hAnsi="MyriadPro-Regular"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2194A"/>
    <w:multiLevelType w:val="multilevel"/>
    <w:tmpl w:val="501252D0"/>
    <w:lvl w:ilvl="0">
      <w:start w:val="1"/>
      <w:numFmt w:val="decimal"/>
      <w:pStyle w:val="Heading"/>
      <w:lvlText w:val="%1.0"/>
      <w:lvlJc w:val="left"/>
      <w:pPr>
        <w:ind w:left="360" w:hanging="360"/>
      </w:pPr>
      <w:rPr>
        <w:rFonts w:hint="default"/>
        <w:color w:val="002060"/>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53B3218"/>
    <w:multiLevelType w:val="hybridMultilevel"/>
    <w:tmpl w:val="E91A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E5A47"/>
    <w:multiLevelType w:val="hybridMultilevel"/>
    <w:tmpl w:val="87949876"/>
    <w:lvl w:ilvl="0" w:tplc="1FB816A2">
      <w:numFmt w:val="bullet"/>
      <w:lvlText w:val=""/>
      <w:lvlJc w:val="left"/>
      <w:pPr>
        <w:ind w:left="720" w:hanging="360"/>
      </w:pPr>
      <w:rPr>
        <w:rFonts w:ascii="SymbolMT" w:eastAsia="SymbolMT" w:hAnsi="MyriadPro-Bold"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9"/>
  </w:num>
  <w:num w:numId="4">
    <w:abstractNumId w:val="6"/>
  </w:num>
  <w:num w:numId="5">
    <w:abstractNumId w:val="16"/>
  </w:num>
  <w:num w:numId="6">
    <w:abstractNumId w:val="1"/>
  </w:num>
  <w:num w:numId="7">
    <w:abstractNumId w:val="9"/>
  </w:num>
  <w:num w:numId="8">
    <w:abstractNumId w:val="11"/>
  </w:num>
  <w:num w:numId="9">
    <w:abstractNumId w:val="12"/>
  </w:num>
  <w:num w:numId="10">
    <w:abstractNumId w:val="18"/>
  </w:num>
  <w:num w:numId="11">
    <w:abstractNumId w:val="4"/>
  </w:num>
  <w:num w:numId="12">
    <w:abstractNumId w:val="0"/>
  </w:num>
  <w:num w:numId="13">
    <w:abstractNumId w:val="2"/>
  </w:num>
  <w:num w:numId="14">
    <w:abstractNumId w:val="14"/>
  </w:num>
  <w:num w:numId="15">
    <w:abstractNumId w:val="13"/>
  </w:num>
  <w:num w:numId="16">
    <w:abstractNumId w:val="17"/>
  </w:num>
  <w:num w:numId="17">
    <w:abstractNumId w:val="10"/>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23"/>
    <w:rsid w:val="0009178B"/>
    <w:rsid w:val="000C0A82"/>
    <w:rsid w:val="000D217D"/>
    <w:rsid w:val="001157F0"/>
    <w:rsid w:val="0014390C"/>
    <w:rsid w:val="00165751"/>
    <w:rsid w:val="00170E20"/>
    <w:rsid w:val="001B628D"/>
    <w:rsid w:val="001E7C42"/>
    <w:rsid w:val="002565D4"/>
    <w:rsid w:val="002619CD"/>
    <w:rsid w:val="00262FE9"/>
    <w:rsid w:val="002A248A"/>
    <w:rsid w:val="002D0465"/>
    <w:rsid w:val="00343A1B"/>
    <w:rsid w:val="00365C21"/>
    <w:rsid w:val="003822B5"/>
    <w:rsid w:val="003A572C"/>
    <w:rsid w:val="004309AC"/>
    <w:rsid w:val="00445029"/>
    <w:rsid w:val="004453CD"/>
    <w:rsid w:val="004B4300"/>
    <w:rsid w:val="004D024F"/>
    <w:rsid w:val="004F4C9C"/>
    <w:rsid w:val="00521252"/>
    <w:rsid w:val="00522C7E"/>
    <w:rsid w:val="00523A96"/>
    <w:rsid w:val="00554C53"/>
    <w:rsid w:val="005B3579"/>
    <w:rsid w:val="005C417A"/>
    <w:rsid w:val="005E38F2"/>
    <w:rsid w:val="005E66F0"/>
    <w:rsid w:val="006171A0"/>
    <w:rsid w:val="00650541"/>
    <w:rsid w:val="00682B55"/>
    <w:rsid w:val="006B7B8B"/>
    <w:rsid w:val="006D3707"/>
    <w:rsid w:val="0071749F"/>
    <w:rsid w:val="00730D7B"/>
    <w:rsid w:val="00740F80"/>
    <w:rsid w:val="00766CD2"/>
    <w:rsid w:val="00771FDA"/>
    <w:rsid w:val="007E0D51"/>
    <w:rsid w:val="007F4A0D"/>
    <w:rsid w:val="007F56CB"/>
    <w:rsid w:val="008319CB"/>
    <w:rsid w:val="008421F9"/>
    <w:rsid w:val="00843E98"/>
    <w:rsid w:val="00853067"/>
    <w:rsid w:val="00856A14"/>
    <w:rsid w:val="008C500F"/>
    <w:rsid w:val="008D49E8"/>
    <w:rsid w:val="008E2B01"/>
    <w:rsid w:val="00901AE9"/>
    <w:rsid w:val="0091041E"/>
    <w:rsid w:val="009302F0"/>
    <w:rsid w:val="00A325BF"/>
    <w:rsid w:val="00A60DD9"/>
    <w:rsid w:val="00A634A9"/>
    <w:rsid w:val="00A76A77"/>
    <w:rsid w:val="00AA31F0"/>
    <w:rsid w:val="00AB7462"/>
    <w:rsid w:val="00AD0624"/>
    <w:rsid w:val="00AE1472"/>
    <w:rsid w:val="00B15126"/>
    <w:rsid w:val="00B90094"/>
    <w:rsid w:val="00BF59E4"/>
    <w:rsid w:val="00BF6D30"/>
    <w:rsid w:val="00C22844"/>
    <w:rsid w:val="00C22DBE"/>
    <w:rsid w:val="00C270B1"/>
    <w:rsid w:val="00C51283"/>
    <w:rsid w:val="00C649D5"/>
    <w:rsid w:val="00CA18A5"/>
    <w:rsid w:val="00CA3CB3"/>
    <w:rsid w:val="00CC7DE3"/>
    <w:rsid w:val="00D22368"/>
    <w:rsid w:val="00D25DE3"/>
    <w:rsid w:val="00D45D60"/>
    <w:rsid w:val="00D83FF3"/>
    <w:rsid w:val="00DC229C"/>
    <w:rsid w:val="00E22EDD"/>
    <w:rsid w:val="00E32675"/>
    <w:rsid w:val="00E91723"/>
    <w:rsid w:val="00ED4BB4"/>
    <w:rsid w:val="00F2177F"/>
    <w:rsid w:val="00F53F44"/>
    <w:rsid w:val="00F8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040627"/>
  <w15:chartTrackingRefBased/>
  <w15:docId w15:val="{1FC09A62-7E99-47A1-9129-74D7D637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5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723"/>
    <w:pPr>
      <w:autoSpaceDE w:val="0"/>
      <w:autoSpaceDN w:val="0"/>
      <w:adjustRightInd w:val="0"/>
      <w:spacing w:after="0" w:line="240" w:lineRule="auto"/>
    </w:pPr>
    <w:rPr>
      <w:rFonts w:ascii="Rdg Vesta" w:hAnsi="Rdg Vesta" w:cs="Rdg Vesta"/>
      <w:color w:val="000000"/>
      <w:sz w:val="24"/>
      <w:szCs w:val="24"/>
    </w:rPr>
  </w:style>
  <w:style w:type="paragraph" w:styleId="ListParagraph">
    <w:name w:val="List Paragraph"/>
    <w:basedOn w:val="Normal"/>
    <w:uiPriority w:val="34"/>
    <w:qFormat/>
    <w:rsid w:val="006B7B8B"/>
    <w:pPr>
      <w:ind w:left="720"/>
      <w:contextualSpacing/>
    </w:pPr>
  </w:style>
  <w:style w:type="character" w:styleId="Strong">
    <w:name w:val="Strong"/>
    <w:basedOn w:val="DefaultParagraphFont"/>
    <w:uiPriority w:val="22"/>
    <w:qFormat/>
    <w:rsid w:val="004453CD"/>
    <w:rPr>
      <w:b/>
      <w:bCs/>
    </w:rPr>
  </w:style>
  <w:style w:type="table" w:styleId="TableGrid">
    <w:name w:val="Table Grid"/>
    <w:basedOn w:val="TableNormal"/>
    <w:uiPriority w:val="39"/>
    <w:rsid w:val="005B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707"/>
  </w:style>
  <w:style w:type="paragraph" w:styleId="Footer">
    <w:name w:val="footer"/>
    <w:basedOn w:val="Normal"/>
    <w:link w:val="FooterChar"/>
    <w:uiPriority w:val="99"/>
    <w:unhideWhenUsed/>
    <w:rsid w:val="006D3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707"/>
  </w:style>
  <w:style w:type="paragraph" w:customStyle="1" w:styleId="Heading">
    <w:name w:val="Heading"/>
    <w:basedOn w:val="Heading1"/>
    <w:link w:val="HeadingChar"/>
    <w:qFormat/>
    <w:rsid w:val="00365C21"/>
    <w:pPr>
      <w:numPr>
        <w:numId w:val="16"/>
      </w:numPr>
      <w:spacing w:before="360" w:after="120" w:line="240" w:lineRule="auto"/>
    </w:pPr>
    <w:rPr>
      <w:rFonts w:ascii="Arial" w:hAnsi="Arial"/>
      <w:b/>
      <w:color w:val="1F3864" w:themeColor="accent5" w:themeShade="80"/>
      <w:sz w:val="24"/>
      <w:szCs w:val="23"/>
      <w:lang w:eastAsia="en-GB"/>
    </w:rPr>
  </w:style>
  <w:style w:type="character" w:customStyle="1" w:styleId="HeadingChar">
    <w:name w:val="Heading Char"/>
    <w:basedOn w:val="Heading1Char"/>
    <w:link w:val="Heading"/>
    <w:rsid w:val="00365C21"/>
    <w:rPr>
      <w:rFonts w:ascii="Arial" w:eastAsiaTheme="majorEastAsia" w:hAnsi="Arial" w:cstheme="majorBidi"/>
      <w:b/>
      <w:color w:val="1F3864" w:themeColor="accent5" w:themeShade="80"/>
      <w:sz w:val="24"/>
      <w:szCs w:val="23"/>
      <w:lang w:eastAsia="en-GB"/>
    </w:rPr>
  </w:style>
  <w:style w:type="character" w:customStyle="1" w:styleId="Heading1Char">
    <w:name w:val="Heading 1 Char"/>
    <w:basedOn w:val="DefaultParagraphFont"/>
    <w:link w:val="Heading1"/>
    <w:uiPriority w:val="9"/>
    <w:rsid w:val="00365C2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4309AC"/>
    <w:rPr>
      <w:sz w:val="16"/>
      <w:szCs w:val="16"/>
    </w:rPr>
  </w:style>
  <w:style w:type="paragraph" w:styleId="CommentText">
    <w:name w:val="annotation text"/>
    <w:basedOn w:val="Normal"/>
    <w:link w:val="CommentTextChar"/>
    <w:uiPriority w:val="99"/>
    <w:semiHidden/>
    <w:unhideWhenUsed/>
    <w:rsid w:val="004309AC"/>
    <w:pPr>
      <w:spacing w:line="240" w:lineRule="auto"/>
    </w:pPr>
    <w:rPr>
      <w:sz w:val="20"/>
      <w:szCs w:val="20"/>
    </w:rPr>
  </w:style>
  <w:style w:type="character" w:customStyle="1" w:styleId="CommentTextChar">
    <w:name w:val="Comment Text Char"/>
    <w:basedOn w:val="DefaultParagraphFont"/>
    <w:link w:val="CommentText"/>
    <w:uiPriority w:val="99"/>
    <w:semiHidden/>
    <w:rsid w:val="004309AC"/>
    <w:rPr>
      <w:sz w:val="20"/>
      <w:szCs w:val="20"/>
    </w:rPr>
  </w:style>
  <w:style w:type="paragraph" w:styleId="BalloonText">
    <w:name w:val="Balloon Text"/>
    <w:basedOn w:val="Normal"/>
    <w:link w:val="BalloonTextChar"/>
    <w:uiPriority w:val="99"/>
    <w:semiHidden/>
    <w:unhideWhenUsed/>
    <w:rsid w:val="0043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9A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2675"/>
    <w:rPr>
      <w:b/>
      <w:bCs/>
    </w:rPr>
  </w:style>
  <w:style w:type="character" w:customStyle="1" w:styleId="CommentSubjectChar">
    <w:name w:val="Comment Subject Char"/>
    <w:basedOn w:val="CommentTextChar"/>
    <w:link w:val="CommentSubject"/>
    <w:uiPriority w:val="99"/>
    <w:semiHidden/>
    <w:rsid w:val="00E326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18557">
      <w:bodyDiv w:val="1"/>
      <w:marLeft w:val="0"/>
      <w:marRight w:val="0"/>
      <w:marTop w:val="0"/>
      <w:marBottom w:val="0"/>
      <w:divBdr>
        <w:top w:val="none" w:sz="0" w:space="0" w:color="auto"/>
        <w:left w:val="none" w:sz="0" w:space="0" w:color="auto"/>
        <w:bottom w:val="none" w:sz="0" w:space="0" w:color="auto"/>
        <w:right w:val="none" w:sz="0" w:space="0" w:color="auto"/>
      </w:divBdr>
      <w:divsChild>
        <w:div w:id="567306886">
          <w:marLeft w:val="0"/>
          <w:marRight w:val="0"/>
          <w:marTop w:val="0"/>
          <w:marBottom w:val="225"/>
          <w:divBdr>
            <w:top w:val="none" w:sz="0" w:space="0" w:color="auto"/>
            <w:left w:val="none" w:sz="0" w:space="0" w:color="auto"/>
            <w:bottom w:val="none" w:sz="0" w:space="0" w:color="auto"/>
            <w:right w:val="none" w:sz="0" w:space="0" w:color="auto"/>
          </w:divBdr>
          <w:divsChild>
            <w:div w:id="319235115">
              <w:marLeft w:val="0"/>
              <w:marRight w:val="0"/>
              <w:marTop w:val="0"/>
              <w:marBottom w:val="0"/>
              <w:divBdr>
                <w:top w:val="none" w:sz="0" w:space="0" w:color="auto"/>
                <w:left w:val="none" w:sz="0" w:space="0" w:color="auto"/>
                <w:bottom w:val="none" w:sz="0" w:space="0" w:color="auto"/>
                <w:right w:val="none" w:sz="0" w:space="0" w:color="auto"/>
              </w:divBdr>
              <w:divsChild>
                <w:div w:id="1868833424">
                  <w:marLeft w:val="0"/>
                  <w:marRight w:val="0"/>
                  <w:marTop w:val="0"/>
                  <w:marBottom w:val="0"/>
                  <w:divBdr>
                    <w:top w:val="none" w:sz="0" w:space="0" w:color="auto"/>
                    <w:left w:val="none" w:sz="0" w:space="0" w:color="auto"/>
                    <w:bottom w:val="none" w:sz="0" w:space="0" w:color="auto"/>
                    <w:right w:val="none" w:sz="0" w:space="0" w:color="auto"/>
                  </w:divBdr>
                  <w:divsChild>
                    <w:div w:id="212082805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4D06-85D2-4DC8-A0D6-8BE3CBD7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Gretta.</dc:creator>
  <cp:keywords/>
  <dc:description/>
  <cp:lastModifiedBy>Dicataldo N.</cp:lastModifiedBy>
  <cp:revision>3</cp:revision>
  <cp:lastPrinted>2018-04-09T06:20:00Z</cp:lastPrinted>
  <dcterms:created xsi:type="dcterms:W3CDTF">2021-05-24T14:10:00Z</dcterms:created>
  <dcterms:modified xsi:type="dcterms:W3CDTF">2021-05-24T14:11:00Z</dcterms:modified>
</cp:coreProperties>
</file>