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6B" w:rsidRDefault="002E7D30" w:rsidP="002E7D30">
      <w:pPr>
        <w:ind w:right="-334"/>
        <w:rPr>
          <w:rFonts w:ascii="Arial" w:hAnsi="Arial" w:cs="Arial"/>
          <w:b/>
          <w:color w:val="8496B0" w:themeColor="text2" w:themeTint="99"/>
          <w:sz w:val="24"/>
        </w:rPr>
      </w:pPr>
      <w:r w:rsidRPr="0029354D">
        <w:rPr>
          <w:rFonts w:ascii="Arial" w:hAnsi="Arial" w:cs="Arial"/>
          <w:noProof/>
          <w:lang w:eastAsia="en-GB"/>
        </w:rPr>
        <w:drawing>
          <wp:inline distT="0" distB="0" distL="0" distR="0" wp14:anchorId="074F47A3" wp14:editId="077BE03B">
            <wp:extent cx="4776788" cy="1123950"/>
            <wp:effectExtent l="0" t="0" r="5080" b="0"/>
            <wp:docPr id="3" name="Picture 3" descr="S:\ESTATES\Safety Office\HEALTH AND SAFETY\Templates - 2017\H+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TATES\Safety Office\HEALTH AND SAFETY\Templates - 2017\H+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8551" cy="1124365"/>
                    </a:xfrm>
                    <a:prstGeom prst="rect">
                      <a:avLst/>
                    </a:prstGeom>
                    <a:noFill/>
                    <a:ln>
                      <a:noFill/>
                    </a:ln>
                  </pic:spPr>
                </pic:pic>
              </a:graphicData>
            </a:graphic>
          </wp:inline>
        </w:drawing>
      </w:r>
    </w:p>
    <w:p w:rsidR="00C6576B" w:rsidRDefault="00C6576B" w:rsidP="00C6576B">
      <w:pPr>
        <w:ind w:right="-334"/>
        <w:jc w:val="center"/>
        <w:rPr>
          <w:rFonts w:ascii="Arial" w:hAnsi="Arial" w:cs="Arial"/>
          <w:b/>
          <w:color w:val="8496B0" w:themeColor="text2" w:themeTint="99"/>
          <w:sz w:val="24"/>
        </w:rPr>
      </w:pPr>
    </w:p>
    <w:p w:rsidR="00C6576B" w:rsidRDefault="00C6576B" w:rsidP="00C6576B">
      <w:pPr>
        <w:widowControl w:val="0"/>
        <w:overflowPunct w:val="0"/>
        <w:autoSpaceDE w:val="0"/>
        <w:autoSpaceDN w:val="0"/>
        <w:adjustRightInd w:val="0"/>
        <w:spacing w:after="0" w:line="239" w:lineRule="auto"/>
        <w:jc w:val="right"/>
        <w:rPr>
          <w:b/>
        </w:rPr>
      </w:pPr>
    </w:p>
    <w:p w:rsidR="00C6576B" w:rsidRPr="009264E5" w:rsidRDefault="00C6576B" w:rsidP="00C6576B">
      <w:pPr>
        <w:widowControl w:val="0"/>
        <w:overflowPunct w:val="0"/>
        <w:autoSpaceDE w:val="0"/>
        <w:autoSpaceDN w:val="0"/>
        <w:adjustRightInd w:val="0"/>
        <w:spacing w:after="0" w:line="239" w:lineRule="auto"/>
        <w:jc w:val="right"/>
        <w:rPr>
          <w:rFonts w:ascii="Arial" w:hAnsi="Arial" w:cs="Arial"/>
        </w:rPr>
      </w:pPr>
    </w:p>
    <w:p w:rsidR="00C6576B" w:rsidRPr="009264E5" w:rsidRDefault="00C6576B" w:rsidP="00C6576B">
      <w:pPr>
        <w:widowControl w:val="0"/>
        <w:autoSpaceDE w:val="0"/>
        <w:autoSpaceDN w:val="0"/>
        <w:adjustRightInd w:val="0"/>
        <w:spacing w:after="0" w:line="229" w:lineRule="exact"/>
        <w:rPr>
          <w:rFonts w:ascii="Arial" w:hAnsi="Arial" w:cs="Arial"/>
        </w:rPr>
      </w:pPr>
    </w:p>
    <w:p w:rsidR="00C6576B" w:rsidRDefault="00C6576B" w:rsidP="00C6576B">
      <w:pPr>
        <w:ind w:right="-334"/>
        <w:jc w:val="center"/>
        <w:rPr>
          <w:rFonts w:ascii="Arial" w:hAnsi="Arial" w:cs="Arial"/>
          <w:b/>
          <w:color w:val="8496B0" w:themeColor="text2" w:themeTint="99"/>
          <w:sz w:val="24"/>
        </w:rPr>
      </w:pPr>
    </w:p>
    <w:p w:rsidR="00C6576B" w:rsidRDefault="00C6576B" w:rsidP="00C6576B">
      <w:pPr>
        <w:ind w:right="-334"/>
        <w:jc w:val="center"/>
        <w:rPr>
          <w:rFonts w:ascii="Arial" w:hAnsi="Arial" w:cs="Arial"/>
          <w:b/>
          <w:color w:val="8496B0" w:themeColor="text2" w:themeTint="99"/>
          <w:sz w:val="24"/>
        </w:rPr>
      </w:pPr>
    </w:p>
    <w:p w:rsidR="00C6576B" w:rsidRDefault="00C6576B" w:rsidP="00C6576B">
      <w:pPr>
        <w:ind w:right="-334"/>
        <w:jc w:val="center"/>
        <w:rPr>
          <w:rFonts w:ascii="Arial" w:hAnsi="Arial" w:cs="Arial"/>
          <w:b/>
          <w:color w:val="8496B0" w:themeColor="text2" w:themeTint="99"/>
          <w:sz w:val="24"/>
        </w:rPr>
      </w:pPr>
    </w:p>
    <w:p w:rsidR="00C6576B" w:rsidRPr="00DE7017" w:rsidRDefault="00DE7017" w:rsidP="00DE7017">
      <w:pPr>
        <w:shd w:val="clear" w:color="auto" w:fill="FFFFFF" w:themeFill="background1"/>
        <w:ind w:right="-334"/>
        <w:jc w:val="center"/>
        <w:rPr>
          <w:rFonts w:ascii="Arial" w:hAnsi="Arial" w:cs="Arial"/>
          <w:b/>
          <w:color w:val="002060"/>
          <w:sz w:val="24"/>
        </w:rPr>
      </w:pPr>
      <w:r w:rsidRPr="00DE7017">
        <w:rPr>
          <w:rFonts w:ascii="Arial" w:hAnsi="Arial" w:cs="Arial"/>
          <w:b/>
          <w:color w:val="002060"/>
          <w:sz w:val="24"/>
        </w:rPr>
        <w:t>Pregnan</w:t>
      </w:r>
      <w:r w:rsidR="002C4093">
        <w:rPr>
          <w:rFonts w:ascii="Arial" w:hAnsi="Arial" w:cs="Arial"/>
          <w:b/>
          <w:color w:val="002060"/>
          <w:sz w:val="24"/>
        </w:rPr>
        <w:t>t Persons</w:t>
      </w:r>
      <w:r w:rsidRPr="00DE7017">
        <w:rPr>
          <w:rFonts w:ascii="Arial" w:hAnsi="Arial" w:cs="Arial"/>
          <w:b/>
          <w:color w:val="002060"/>
          <w:sz w:val="24"/>
        </w:rPr>
        <w:t>, New &amp; Breastfeeding Parent Hazard Guidance and Risk Assessment</w:t>
      </w:r>
      <w:r>
        <w:rPr>
          <w:rFonts w:ascii="Arial" w:hAnsi="Arial" w:cs="Arial"/>
          <w:b/>
          <w:color w:val="002060"/>
          <w:sz w:val="24"/>
        </w:rPr>
        <w:t xml:space="preserve"> Policy Arrangements</w:t>
      </w:r>
    </w:p>
    <w:p w:rsidR="00C6576B" w:rsidRDefault="00DE7017" w:rsidP="00C6576B">
      <w:pPr>
        <w:ind w:right="-334"/>
        <w:jc w:val="center"/>
        <w:rPr>
          <w:rFonts w:ascii="Arial" w:hAnsi="Arial" w:cs="Arial"/>
          <w:b/>
          <w:color w:val="8496B0" w:themeColor="text2" w:themeTint="99"/>
          <w:sz w:val="24"/>
        </w:rPr>
      </w:pPr>
      <w:r>
        <w:rPr>
          <w:rFonts w:ascii="Arial" w:hAnsi="Arial" w:cs="Arial"/>
          <w:b/>
          <w:color w:val="233468"/>
          <w:sz w:val="32"/>
          <w:szCs w:val="32"/>
        </w:rPr>
        <w:t>HSA-1</w:t>
      </w:r>
      <w:r w:rsidR="00E3117D">
        <w:rPr>
          <w:rFonts w:ascii="Arial" w:hAnsi="Arial" w:cs="Arial"/>
          <w:b/>
          <w:color w:val="233468"/>
          <w:sz w:val="32"/>
          <w:szCs w:val="32"/>
        </w:rPr>
        <w:t>0143</w:t>
      </w:r>
    </w:p>
    <w:p w:rsidR="00C6576B" w:rsidRDefault="00C6576B" w:rsidP="00C6576B">
      <w:pPr>
        <w:ind w:right="-334"/>
        <w:jc w:val="center"/>
        <w:rPr>
          <w:rFonts w:ascii="Arial" w:hAnsi="Arial" w:cs="Arial"/>
          <w:b/>
          <w:color w:val="8496B0" w:themeColor="text2" w:themeTint="99"/>
          <w:sz w:val="24"/>
        </w:rPr>
      </w:pPr>
    </w:p>
    <w:p w:rsidR="00C6576B" w:rsidRDefault="00C6576B" w:rsidP="00C6576B">
      <w:pPr>
        <w:ind w:right="-334"/>
        <w:jc w:val="center"/>
        <w:rPr>
          <w:rFonts w:ascii="Arial" w:hAnsi="Arial" w:cs="Arial"/>
          <w:b/>
          <w:color w:val="8496B0" w:themeColor="text2" w:themeTint="99"/>
          <w:sz w:val="24"/>
        </w:rPr>
      </w:pPr>
    </w:p>
    <w:p w:rsidR="00C6576B" w:rsidRDefault="00C6576B" w:rsidP="00C6576B">
      <w:pPr>
        <w:ind w:right="-334"/>
        <w:jc w:val="center"/>
        <w:rPr>
          <w:rFonts w:ascii="Arial" w:hAnsi="Arial" w:cs="Arial"/>
          <w:b/>
          <w:color w:val="8496B0" w:themeColor="text2" w:themeTint="99"/>
          <w:sz w:val="24"/>
        </w:rPr>
      </w:pPr>
    </w:p>
    <w:p w:rsidR="002E7D30" w:rsidRDefault="002E7D30" w:rsidP="00C6576B">
      <w:pPr>
        <w:ind w:right="-334"/>
        <w:jc w:val="center"/>
        <w:rPr>
          <w:rFonts w:ascii="Arial" w:hAnsi="Arial" w:cs="Arial"/>
          <w:b/>
          <w:color w:val="8496B0" w:themeColor="text2" w:themeTint="99"/>
          <w:sz w:val="24"/>
        </w:rPr>
      </w:pPr>
    </w:p>
    <w:p w:rsidR="00BB1129" w:rsidRDefault="00BB1129" w:rsidP="00C6576B">
      <w:pPr>
        <w:ind w:right="-334"/>
        <w:jc w:val="center"/>
        <w:rPr>
          <w:rFonts w:ascii="Arial" w:hAnsi="Arial" w:cs="Arial"/>
          <w:b/>
          <w:color w:val="8496B0" w:themeColor="text2" w:themeTint="99"/>
          <w:sz w:val="24"/>
        </w:rPr>
      </w:pPr>
    </w:p>
    <w:p w:rsidR="00BB1129" w:rsidRDefault="00BB1129" w:rsidP="00C6576B">
      <w:pPr>
        <w:ind w:right="-334"/>
        <w:jc w:val="center"/>
        <w:rPr>
          <w:rFonts w:ascii="Arial" w:hAnsi="Arial" w:cs="Arial"/>
          <w:b/>
          <w:color w:val="8496B0" w:themeColor="text2" w:themeTint="99"/>
          <w:sz w:val="24"/>
        </w:rPr>
      </w:pPr>
    </w:p>
    <w:p w:rsidR="00BB1129" w:rsidRDefault="00BB1129" w:rsidP="00C6576B">
      <w:pPr>
        <w:ind w:right="-334"/>
        <w:jc w:val="center"/>
        <w:rPr>
          <w:rFonts w:ascii="Arial" w:hAnsi="Arial" w:cs="Arial"/>
          <w:b/>
          <w:color w:val="8496B0" w:themeColor="text2" w:themeTint="99"/>
          <w:sz w:val="24"/>
        </w:rPr>
      </w:pPr>
    </w:p>
    <w:p w:rsidR="00BB1129" w:rsidRDefault="00BB1129" w:rsidP="00C6576B">
      <w:pPr>
        <w:ind w:right="-334"/>
        <w:jc w:val="center"/>
        <w:rPr>
          <w:rFonts w:ascii="Arial" w:hAnsi="Arial" w:cs="Arial"/>
          <w:b/>
          <w:color w:val="8496B0" w:themeColor="text2" w:themeTint="99"/>
          <w:sz w:val="24"/>
        </w:rPr>
      </w:pPr>
    </w:p>
    <w:p w:rsidR="00BB1129" w:rsidRDefault="00BB1129" w:rsidP="00C6576B">
      <w:pPr>
        <w:ind w:right="-334"/>
        <w:jc w:val="center"/>
        <w:rPr>
          <w:rFonts w:ascii="Arial" w:hAnsi="Arial" w:cs="Arial"/>
          <w:b/>
          <w:color w:val="8496B0" w:themeColor="text2" w:themeTint="99"/>
          <w:sz w:val="24"/>
        </w:rPr>
      </w:pPr>
    </w:p>
    <w:p w:rsidR="00BB1129" w:rsidRDefault="00BB1129" w:rsidP="00C6576B">
      <w:pPr>
        <w:ind w:right="-334"/>
        <w:jc w:val="center"/>
        <w:rPr>
          <w:rFonts w:ascii="Arial" w:hAnsi="Arial" w:cs="Arial"/>
          <w:b/>
          <w:color w:val="8496B0" w:themeColor="text2" w:themeTint="99"/>
          <w:sz w:val="24"/>
        </w:rPr>
      </w:pPr>
    </w:p>
    <w:p w:rsidR="00BB1129" w:rsidRDefault="00BB1129" w:rsidP="00C6576B">
      <w:pPr>
        <w:ind w:right="-334"/>
        <w:jc w:val="center"/>
        <w:rPr>
          <w:rFonts w:ascii="Arial" w:hAnsi="Arial" w:cs="Arial"/>
          <w:b/>
          <w:color w:val="8496B0" w:themeColor="text2" w:themeTint="99"/>
          <w:sz w:val="24"/>
        </w:rPr>
      </w:pPr>
    </w:p>
    <w:p w:rsidR="00BB1129" w:rsidRDefault="00BB1129" w:rsidP="00C6576B">
      <w:pPr>
        <w:ind w:right="-334"/>
        <w:jc w:val="center"/>
        <w:rPr>
          <w:rFonts w:ascii="Arial" w:hAnsi="Arial" w:cs="Arial"/>
          <w:b/>
          <w:color w:val="8496B0" w:themeColor="text2" w:themeTint="99"/>
          <w:sz w:val="24"/>
        </w:rPr>
      </w:pPr>
    </w:p>
    <w:p w:rsidR="00BB1129" w:rsidRDefault="00BB1129" w:rsidP="00C6576B">
      <w:pPr>
        <w:ind w:right="-334"/>
        <w:jc w:val="center"/>
        <w:rPr>
          <w:rFonts w:ascii="Arial" w:hAnsi="Arial" w:cs="Arial"/>
          <w:b/>
          <w:color w:val="8496B0" w:themeColor="text2" w:themeTint="99"/>
          <w:sz w:val="24"/>
        </w:rPr>
      </w:pPr>
    </w:p>
    <w:p w:rsidR="00BB1129" w:rsidRDefault="00BB1129" w:rsidP="00C6576B">
      <w:pPr>
        <w:ind w:right="-334"/>
        <w:jc w:val="center"/>
        <w:rPr>
          <w:rFonts w:ascii="Arial" w:hAnsi="Arial" w:cs="Arial"/>
          <w:b/>
          <w:color w:val="8496B0" w:themeColor="text2" w:themeTint="99"/>
          <w:sz w:val="24"/>
        </w:rPr>
      </w:pPr>
    </w:p>
    <w:p w:rsidR="00BB1129" w:rsidRDefault="00BB1129" w:rsidP="00C6576B">
      <w:pPr>
        <w:ind w:right="-334"/>
        <w:jc w:val="center"/>
        <w:rPr>
          <w:rFonts w:ascii="Arial" w:hAnsi="Arial" w:cs="Arial"/>
          <w:b/>
          <w:color w:val="8496B0" w:themeColor="text2" w:themeTint="99"/>
          <w:sz w:val="24"/>
        </w:rPr>
      </w:pPr>
    </w:p>
    <w:p w:rsidR="002E7D30" w:rsidRPr="009264E5" w:rsidRDefault="002E7D30" w:rsidP="002E7D30">
      <w:pPr>
        <w:widowControl w:val="0"/>
        <w:overflowPunct w:val="0"/>
        <w:autoSpaceDE w:val="0"/>
        <w:autoSpaceDN w:val="0"/>
        <w:adjustRightInd w:val="0"/>
        <w:spacing w:after="0" w:line="239" w:lineRule="auto"/>
        <w:jc w:val="right"/>
        <w:rPr>
          <w:rFonts w:ascii="Arial" w:hAnsi="Arial" w:cs="Arial"/>
        </w:rPr>
      </w:pPr>
      <w:r w:rsidRPr="009264E5">
        <w:rPr>
          <w:rFonts w:ascii="Arial" w:hAnsi="Arial" w:cs="Arial"/>
          <w:sz w:val="20"/>
          <w:szCs w:val="20"/>
        </w:rPr>
        <w:t>Swansea University</w:t>
      </w:r>
    </w:p>
    <w:p w:rsidR="002E7D30" w:rsidRPr="009264E5" w:rsidRDefault="002E7D30" w:rsidP="002E7D30">
      <w:pPr>
        <w:widowControl w:val="0"/>
        <w:autoSpaceDE w:val="0"/>
        <w:autoSpaceDN w:val="0"/>
        <w:adjustRightInd w:val="0"/>
        <w:spacing w:after="0" w:line="1" w:lineRule="exact"/>
        <w:jc w:val="right"/>
        <w:rPr>
          <w:rFonts w:ascii="Arial" w:hAnsi="Arial" w:cs="Arial"/>
        </w:rPr>
      </w:pPr>
    </w:p>
    <w:p w:rsidR="002E7D30" w:rsidRPr="009264E5" w:rsidRDefault="002E7D30" w:rsidP="002E7D30">
      <w:pPr>
        <w:widowControl w:val="0"/>
        <w:overflowPunct w:val="0"/>
        <w:autoSpaceDE w:val="0"/>
        <w:autoSpaceDN w:val="0"/>
        <w:adjustRightInd w:val="0"/>
        <w:spacing w:after="0" w:line="239" w:lineRule="auto"/>
        <w:jc w:val="right"/>
        <w:rPr>
          <w:rFonts w:ascii="Arial" w:hAnsi="Arial" w:cs="Arial"/>
        </w:rPr>
      </w:pPr>
      <w:r>
        <w:rPr>
          <w:rFonts w:ascii="Arial" w:hAnsi="Arial" w:cs="Arial"/>
          <w:sz w:val="20"/>
          <w:szCs w:val="20"/>
        </w:rPr>
        <w:t>Corporate Responsibility</w:t>
      </w:r>
    </w:p>
    <w:p w:rsidR="002E7D30" w:rsidRPr="009264E5" w:rsidRDefault="002E7D30" w:rsidP="002E7D30">
      <w:pPr>
        <w:widowControl w:val="0"/>
        <w:autoSpaceDE w:val="0"/>
        <w:autoSpaceDN w:val="0"/>
        <w:adjustRightInd w:val="0"/>
        <w:spacing w:after="0" w:line="1" w:lineRule="exact"/>
        <w:jc w:val="right"/>
        <w:rPr>
          <w:rFonts w:ascii="Arial" w:hAnsi="Arial" w:cs="Arial"/>
        </w:rPr>
      </w:pPr>
    </w:p>
    <w:p w:rsidR="002E7D30" w:rsidRPr="009264E5" w:rsidRDefault="002E7D30" w:rsidP="002E7D30">
      <w:pPr>
        <w:widowControl w:val="0"/>
        <w:overflowPunct w:val="0"/>
        <w:autoSpaceDE w:val="0"/>
        <w:autoSpaceDN w:val="0"/>
        <w:adjustRightInd w:val="0"/>
        <w:spacing w:after="0" w:line="239" w:lineRule="auto"/>
        <w:jc w:val="right"/>
        <w:rPr>
          <w:rFonts w:ascii="Arial" w:hAnsi="Arial" w:cs="Arial"/>
        </w:rPr>
      </w:pPr>
      <w:r w:rsidRPr="009264E5">
        <w:rPr>
          <w:rFonts w:ascii="Arial" w:hAnsi="Arial" w:cs="Arial"/>
          <w:sz w:val="20"/>
          <w:szCs w:val="20"/>
        </w:rPr>
        <w:t>Singleton Park</w:t>
      </w:r>
    </w:p>
    <w:p w:rsidR="002E7D30" w:rsidRPr="009264E5" w:rsidRDefault="002E7D30" w:rsidP="002E7D30">
      <w:pPr>
        <w:widowControl w:val="0"/>
        <w:autoSpaceDE w:val="0"/>
        <w:autoSpaceDN w:val="0"/>
        <w:adjustRightInd w:val="0"/>
        <w:spacing w:after="0" w:line="1" w:lineRule="exact"/>
        <w:jc w:val="right"/>
        <w:rPr>
          <w:rFonts w:ascii="Arial" w:hAnsi="Arial" w:cs="Arial"/>
        </w:rPr>
      </w:pPr>
    </w:p>
    <w:p w:rsidR="002E7D30" w:rsidRPr="009264E5" w:rsidRDefault="002E7D30" w:rsidP="002E7D30">
      <w:pPr>
        <w:widowControl w:val="0"/>
        <w:overflowPunct w:val="0"/>
        <w:autoSpaceDE w:val="0"/>
        <w:autoSpaceDN w:val="0"/>
        <w:adjustRightInd w:val="0"/>
        <w:spacing w:after="0" w:line="239" w:lineRule="auto"/>
        <w:jc w:val="right"/>
        <w:rPr>
          <w:rFonts w:ascii="Arial" w:hAnsi="Arial" w:cs="Arial"/>
        </w:rPr>
      </w:pPr>
      <w:r w:rsidRPr="009264E5">
        <w:rPr>
          <w:rFonts w:ascii="Arial" w:hAnsi="Arial" w:cs="Arial"/>
          <w:sz w:val="20"/>
          <w:szCs w:val="20"/>
        </w:rPr>
        <w:t>Swansea</w:t>
      </w:r>
    </w:p>
    <w:p w:rsidR="002E7D30" w:rsidRPr="009264E5" w:rsidRDefault="002E7D30" w:rsidP="002E7D30">
      <w:pPr>
        <w:widowControl w:val="0"/>
        <w:autoSpaceDE w:val="0"/>
        <w:autoSpaceDN w:val="0"/>
        <w:adjustRightInd w:val="0"/>
        <w:spacing w:after="0" w:line="1" w:lineRule="exact"/>
        <w:jc w:val="right"/>
        <w:rPr>
          <w:rFonts w:ascii="Arial" w:hAnsi="Arial" w:cs="Arial"/>
        </w:rPr>
      </w:pPr>
    </w:p>
    <w:p w:rsidR="00C6576B" w:rsidRDefault="002E7D30" w:rsidP="002E7D30">
      <w:pPr>
        <w:ind w:right="66"/>
        <w:jc w:val="right"/>
        <w:rPr>
          <w:rFonts w:ascii="Arial" w:hAnsi="Arial" w:cs="Arial"/>
          <w:sz w:val="20"/>
          <w:szCs w:val="20"/>
        </w:rPr>
      </w:pPr>
      <w:r w:rsidRPr="009264E5">
        <w:rPr>
          <w:rFonts w:ascii="Arial" w:hAnsi="Arial" w:cs="Arial"/>
          <w:sz w:val="20"/>
          <w:szCs w:val="20"/>
        </w:rPr>
        <w:t>SA2 8PP</w:t>
      </w:r>
    </w:p>
    <w:p w:rsidR="00BB1129" w:rsidRDefault="00BB1129" w:rsidP="002E7D30">
      <w:pPr>
        <w:ind w:right="66"/>
        <w:jc w:val="right"/>
        <w:rPr>
          <w:rFonts w:ascii="Arial" w:hAnsi="Arial" w:cs="Arial"/>
          <w:sz w:val="20"/>
          <w:szCs w:val="20"/>
        </w:rPr>
      </w:pPr>
    </w:p>
    <w:sdt>
      <w:sdtPr>
        <w:rPr>
          <w:rFonts w:asciiTheme="minorHAnsi" w:eastAsiaTheme="minorHAnsi" w:hAnsiTheme="minorHAnsi" w:cstheme="minorBidi"/>
          <w:color w:val="auto"/>
          <w:sz w:val="22"/>
          <w:szCs w:val="22"/>
          <w:lang w:val="en-GB"/>
        </w:rPr>
        <w:id w:val="-985471787"/>
        <w:docPartObj>
          <w:docPartGallery w:val="Table of Contents"/>
          <w:docPartUnique/>
        </w:docPartObj>
      </w:sdtPr>
      <w:sdtEndPr>
        <w:rPr>
          <w:b/>
          <w:bCs/>
          <w:noProof/>
        </w:rPr>
      </w:sdtEndPr>
      <w:sdtContent>
        <w:p w:rsidR="00C748D2" w:rsidRDefault="00C748D2">
          <w:pPr>
            <w:pStyle w:val="TOCHeading"/>
          </w:pPr>
          <w:r>
            <w:t>Table of Contents</w:t>
          </w:r>
        </w:p>
        <w:p w:rsidR="007A1FA1" w:rsidRPr="00A67A57" w:rsidRDefault="00C748D2">
          <w:pPr>
            <w:pStyle w:val="TOC1"/>
            <w:tabs>
              <w:tab w:val="right" w:leader="dot" w:pos="9016"/>
            </w:tabs>
            <w:rPr>
              <w:rFonts w:ascii="Arial" w:eastAsiaTheme="minorEastAsia" w:hAnsi="Arial" w:cs="Arial"/>
              <w:noProof/>
              <w:lang w:eastAsia="en-GB"/>
            </w:rPr>
          </w:pPr>
          <w:r w:rsidRPr="00A67A57">
            <w:rPr>
              <w:rFonts w:ascii="Arial" w:hAnsi="Arial" w:cs="Arial"/>
              <w:b/>
              <w:bCs/>
              <w:noProof/>
            </w:rPr>
            <w:fldChar w:fldCharType="begin"/>
          </w:r>
          <w:r w:rsidRPr="00A67A57">
            <w:rPr>
              <w:rFonts w:ascii="Arial" w:hAnsi="Arial" w:cs="Arial"/>
              <w:b/>
              <w:bCs/>
              <w:noProof/>
            </w:rPr>
            <w:instrText xml:space="preserve"> TOC \o "1-3" \h \z \u </w:instrText>
          </w:r>
          <w:r w:rsidRPr="00A67A57">
            <w:rPr>
              <w:rFonts w:ascii="Arial" w:hAnsi="Arial" w:cs="Arial"/>
              <w:b/>
              <w:bCs/>
              <w:noProof/>
            </w:rPr>
            <w:fldChar w:fldCharType="separate"/>
          </w:r>
          <w:hyperlink w:anchor="_Toc771253" w:history="1">
            <w:r w:rsidR="007A1FA1" w:rsidRPr="00A67A57">
              <w:rPr>
                <w:rStyle w:val="Hyperlink"/>
                <w:rFonts w:ascii="Arial" w:hAnsi="Arial" w:cs="Arial"/>
                <w:noProof/>
              </w:rPr>
              <w:t>Document Control</w:t>
            </w:r>
            <w:r w:rsidR="007A1FA1" w:rsidRPr="00A67A57">
              <w:rPr>
                <w:rFonts w:ascii="Arial" w:hAnsi="Arial" w:cs="Arial"/>
                <w:noProof/>
                <w:webHidden/>
              </w:rPr>
              <w:tab/>
            </w:r>
            <w:r w:rsidR="007A1FA1" w:rsidRPr="00A67A57">
              <w:rPr>
                <w:rFonts w:ascii="Arial" w:hAnsi="Arial" w:cs="Arial"/>
                <w:noProof/>
                <w:webHidden/>
              </w:rPr>
              <w:fldChar w:fldCharType="begin"/>
            </w:r>
            <w:r w:rsidR="007A1FA1" w:rsidRPr="00A67A57">
              <w:rPr>
                <w:rFonts w:ascii="Arial" w:hAnsi="Arial" w:cs="Arial"/>
                <w:noProof/>
                <w:webHidden/>
              </w:rPr>
              <w:instrText xml:space="preserve"> PAGEREF _Toc771253 \h </w:instrText>
            </w:r>
            <w:r w:rsidR="007A1FA1" w:rsidRPr="00A67A57">
              <w:rPr>
                <w:rFonts w:ascii="Arial" w:hAnsi="Arial" w:cs="Arial"/>
                <w:noProof/>
                <w:webHidden/>
              </w:rPr>
            </w:r>
            <w:r w:rsidR="007A1FA1" w:rsidRPr="00A67A57">
              <w:rPr>
                <w:rFonts w:ascii="Arial" w:hAnsi="Arial" w:cs="Arial"/>
                <w:noProof/>
                <w:webHidden/>
              </w:rPr>
              <w:fldChar w:fldCharType="separate"/>
            </w:r>
            <w:r w:rsidR="007A1FA1" w:rsidRPr="00A67A57">
              <w:rPr>
                <w:rFonts w:ascii="Arial" w:hAnsi="Arial" w:cs="Arial"/>
                <w:noProof/>
                <w:webHidden/>
              </w:rPr>
              <w:t>3</w:t>
            </w:r>
            <w:r w:rsidR="007A1FA1" w:rsidRPr="00A67A57">
              <w:rPr>
                <w:rFonts w:ascii="Arial" w:hAnsi="Arial" w:cs="Arial"/>
                <w:noProof/>
                <w:webHidden/>
              </w:rPr>
              <w:fldChar w:fldCharType="end"/>
            </w:r>
          </w:hyperlink>
        </w:p>
        <w:p w:rsidR="007A1FA1" w:rsidRPr="00A67A57" w:rsidRDefault="00E3117D">
          <w:pPr>
            <w:pStyle w:val="TOC1"/>
            <w:tabs>
              <w:tab w:val="right" w:leader="dot" w:pos="9016"/>
            </w:tabs>
            <w:rPr>
              <w:rFonts w:ascii="Arial" w:eastAsiaTheme="minorEastAsia" w:hAnsi="Arial" w:cs="Arial"/>
              <w:noProof/>
              <w:lang w:eastAsia="en-GB"/>
            </w:rPr>
          </w:pPr>
          <w:hyperlink w:anchor="_Toc771254" w:history="1">
            <w:r w:rsidR="007A1FA1" w:rsidRPr="00A67A57">
              <w:rPr>
                <w:rStyle w:val="Hyperlink"/>
                <w:rFonts w:ascii="Arial" w:hAnsi="Arial" w:cs="Arial"/>
                <w:noProof/>
              </w:rPr>
              <w:t>Amendment Record</w:t>
            </w:r>
            <w:r w:rsidR="007A1FA1" w:rsidRPr="00A67A57">
              <w:rPr>
                <w:rFonts w:ascii="Arial" w:hAnsi="Arial" w:cs="Arial"/>
                <w:noProof/>
                <w:webHidden/>
              </w:rPr>
              <w:tab/>
            </w:r>
            <w:r w:rsidR="007A1FA1" w:rsidRPr="00A67A57">
              <w:rPr>
                <w:rFonts w:ascii="Arial" w:hAnsi="Arial" w:cs="Arial"/>
                <w:noProof/>
                <w:webHidden/>
              </w:rPr>
              <w:fldChar w:fldCharType="begin"/>
            </w:r>
            <w:r w:rsidR="007A1FA1" w:rsidRPr="00A67A57">
              <w:rPr>
                <w:rFonts w:ascii="Arial" w:hAnsi="Arial" w:cs="Arial"/>
                <w:noProof/>
                <w:webHidden/>
              </w:rPr>
              <w:instrText xml:space="preserve"> PAGEREF _Toc771254 \h </w:instrText>
            </w:r>
            <w:r w:rsidR="007A1FA1" w:rsidRPr="00A67A57">
              <w:rPr>
                <w:rFonts w:ascii="Arial" w:hAnsi="Arial" w:cs="Arial"/>
                <w:noProof/>
                <w:webHidden/>
              </w:rPr>
            </w:r>
            <w:r w:rsidR="007A1FA1" w:rsidRPr="00A67A57">
              <w:rPr>
                <w:rFonts w:ascii="Arial" w:hAnsi="Arial" w:cs="Arial"/>
                <w:noProof/>
                <w:webHidden/>
              </w:rPr>
              <w:fldChar w:fldCharType="separate"/>
            </w:r>
            <w:r w:rsidR="007A1FA1" w:rsidRPr="00A67A57">
              <w:rPr>
                <w:rFonts w:ascii="Arial" w:hAnsi="Arial" w:cs="Arial"/>
                <w:noProof/>
                <w:webHidden/>
              </w:rPr>
              <w:t>3</w:t>
            </w:r>
            <w:r w:rsidR="007A1FA1" w:rsidRPr="00A67A57">
              <w:rPr>
                <w:rFonts w:ascii="Arial" w:hAnsi="Arial" w:cs="Arial"/>
                <w:noProof/>
                <w:webHidden/>
              </w:rPr>
              <w:fldChar w:fldCharType="end"/>
            </w:r>
          </w:hyperlink>
        </w:p>
        <w:p w:rsidR="007A1FA1" w:rsidRPr="00A67A57" w:rsidRDefault="00E3117D">
          <w:pPr>
            <w:pStyle w:val="TOC1"/>
            <w:tabs>
              <w:tab w:val="left" w:pos="440"/>
              <w:tab w:val="right" w:leader="dot" w:pos="9016"/>
            </w:tabs>
            <w:rPr>
              <w:rFonts w:ascii="Arial" w:eastAsiaTheme="minorEastAsia" w:hAnsi="Arial" w:cs="Arial"/>
              <w:noProof/>
              <w:lang w:eastAsia="en-GB"/>
            </w:rPr>
          </w:pPr>
          <w:hyperlink w:anchor="_Toc771255" w:history="1">
            <w:r w:rsidR="007A1FA1" w:rsidRPr="00A67A57">
              <w:rPr>
                <w:rStyle w:val="Hyperlink"/>
                <w:rFonts w:ascii="Arial" w:hAnsi="Arial" w:cs="Arial"/>
                <w:noProof/>
              </w:rPr>
              <w:t xml:space="preserve">1. </w:t>
            </w:r>
            <w:r w:rsidR="007A1FA1" w:rsidRPr="00A67A57">
              <w:rPr>
                <w:rFonts w:ascii="Arial" w:eastAsiaTheme="minorEastAsia" w:hAnsi="Arial" w:cs="Arial"/>
                <w:noProof/>
                <w:lang w:eastAsia="en-GB"/>
              </w:rPr>
              <w:tab/>
            </w:r>
            <w:r w:rsidR="007A1FA1" w:rsidRPr="00A67A57">
              <w:rPr>
                <w:rStyle w:val="Hyperlink"/>
                <w:rFonts w:ascii="Arial" w:hAnsi="Arial" w:cs="Arial"/>
                <w:noProof/>
              </w:rPr>
              <w:t>Scope</w:t>
            </w:r>
            <w:r w:rsidR="007A1FA1" w:rsidRPr="00A67A57">
              <w:rPr>
                <w:rFonts w:ascii="Arial" w:hAnsi="Arial" w:cs="Arial"/>
                <w:noProof/>
                <w:webHidden/>
              </w:rPr>
              <w:tab/>
            </w:r>
            <w:r w:rsidR="007A1FA1" w:rsidRPr="00A67A57">
              <w:rPr>
                <w:rFonts w:ascii="Arial" w:hAnsi="Arial" w:cs="Arial"/>
                <w:noProof/>
                <w:webHidden/>
              </w:rPr>
              <w:fldChar w:fldCharType="begin"/>
            </w:r>
            <w:r w:rsidR="007A1FA1" w:rsidRPr="00A67A57">
              <w:rPr>
                <w:rFonts w:ascii="Arial" w:hAnsi="Arial" w:cs="Arial"/>
                <w:noProof/>
                <w:webHidden/>
              </w:rPr>
              <w:instrText xml:space="preserve"> PAGEREF _Toc771255 \h </w:instrText>
            </w:r>
            <w:r w:rsidR="007A1FA1" w:rsidRPr="00A67A57">
              <w:rPr>
                <w:rFonts w:ascii="Arial" w:hAnsi="Arial" w:cs="Arial"/>
                <w:noProof/>
                <w:webHidden/>
              </w:rPr>
            </w:r>
            <w:r w:rsidR="007A1FA1" w:rsidRPr="00A67A57">
              <w:rPr>
                <w:rFonts w:ascii="Arial" w:hAnsi="Arial" w:cs="Arial"/>
                <w:noProof/>
                <w:webHidden/>
              </w:rPr>
              <w:fldChar w:fldCharType="separate"/>
            </w:r>
            <w:r w:rsidR="007A1FA1" w:rsidRPr="00A67A57">
              <w:rPr>
                <w:rFonts w:ascii="Arial" w:hAnsi="Arial" w:cs="Arial"/>
                <w:noProof/>
                <w:webHidden/>
              </w:rPr>
              <w:t>4</w:t>
            </w:r>
            <w:r w:rsidR="007A1FA1" w:rsidRPr="00A67A57">
              <w:rPr>
                <w:rFonts w:ascii="Arial" w:hAnsi="Arial" w:cs="Arial"/>
                <w:noProof/>
                <w:webHidden/>
              </w:rPr>
              <w:fldChar w:fldCharType="end"/>
            </w:r>
          </w:hyperlink>
        </w:p>
        <w:p w:rsidR="007A1FA1" w:rsidRPr="00A67A57" w:rsidRDefault="00E3117D">
          <w:pPr>
            <w:pStyle w:val="TOC1"/>
            <w:tabs>
              <w:tab w:val="left" w:pos="440"/>
              <w:tab w:val="right" w:leader="dot" w:pos="9016"/>
            </w:tabs>
            <w:rPr>
              <w:rFonts w:ascii="Arial" w:eastAsiaTheme="minorEastAsia" w:hAnsi="Arial" w:cs="Arial"/>
              <w:noProof/>
              <w:lang w:eastAsia="en-GB"/>
            </w:rPr>
          </w:pPr>
          <w:hyperlink w:anchor="_Toc771256" w:history="1">
            <w:r w:rsidR="007A1FA1" w:rsidRPr="00A67A57">
              <w:rPr>
                <w:rStyle w:val="Hyperlink"/>
                <w:rFonts w:ascii="Arial" w:hAnsi="Arial" w:cs="Arial"/>
                <w:noProof/>
              </w:rPr>
              <w:t xml:space="preserve">2. </w:t>
            </w:r>
            <w:r w:rsidR="007A1FA1" w:rsidRPr="00A67A57">
              <w:rPr>
                <w:rFonts w:ascii="Arial" w:eastAsiaTheme="minorEastAsia" w:hAnsi="Arial" w:cs="Arial"/>
                <w:noProof/>
                <w:lang w:eastAsia="en-GB"/>
              </w:rPr>
              <w:tab/>
            </w:r>
            <w:r w:rsidR="007A1FA1" w:rsidRPr="00A67A57">
              <w:rPr>
                <w:rStyle w:val="Hyperlink"/>
                <w:rFonts w:ascii="Arial" w:hAnsi="Arial" w:cs="Arial"/>
                <w:noProof/>
              </w:rPr>
              <w:t>Introduction</w:t>
            </w:r>
            <w:r w:rsidR="007A1FA1" w:rsidRPr="00A67A57">
              <w:rPr>
                <w:rFonts w:ascii="Arial" w:hAnsi="Arial" w:cs="Arial"/>
                <w:noProof/>
                <w:webHidden/>
              </w:rPr>
              <w:tab/>
            </w:r>
            <w:r w:rsidR="007A1FA1" w:rsidRPr="00A67A57">
              <w:rPr>
                <w:rFonts w:ascii="Arial" w:hAnsi="Arial" w:cs="Arial"/>
                <w:noProof/>
                <w:webHidden/>
              </w:rPr>
              <w:fldChar w:fldCharType="begin"/>
            </w:r>
            <w:r w:rsidR="007A1FA1" w:rsidRPr="00A67A57">
              <w:rPr>
                <w:rFonts w:ascii="Arial" w:hAnsi="Arial" w:cs="Arial"/>
                <w:noProof/>
                <w:webHidden/>
              </w:rPr>
              <w:instrText xml:space="preserve"> PAGEREF _Toc771256 \h </w:instrText>
            </w:r>
            <w:r w:rsidR="007A1FA1" w:rsidRPr="00A67A57">
              <w:rPr>
                <w:rFonts w:ascii="Arial" w:hAnsi="Arial" w:cs="Arial"/>
                <w:noProof/>
                <w:webHidden/>
              </w:rPr>
            </w:r>
            <w:r w:rsidR="007A1FA1" w:rsidRPr="00A67A57">
              <w:rPr>
                <w:rFonts w:ascii="Arial" w:hAnsi="Arial" w:cs="Arial"/>
                <w:noProof/>
                <w:webHidden/>
              </w:rPr>
              <w:fldChar w:fldCharType="separate"/>
            </w:r>
            <w:r w:rsidR="007A1FA1" w:rsidRPr="00A67A57">
              <w:rPr>
                <w:rFonts w:ascii="Arial" w:hAnsi="Arial" w:cs="Arial"/>
                <w:noProof/>
                <w:webHidden/>
              </w:rPr>
              <w:t>4</w:t>
            </w:r>
            <w:r w:rsidR="007A1FA1" w:rsidRPr="00A67A57">
              <w:rPr>
                <w:rFonts w:ascii="Arial" w:hAnsi="Arial" w:cs="Arial"/>
                <w:noProof/>
                <w:webHidden/>
              </w:rPr>
              <w:fldChar w:fldCharType="end"/>
            </w:r>
          </w:hyperlink>
        </w:p>
        <w:p w:rsidR="007A1FA1" w:rsidRPr="00A67A57" w:rsidRDefault="00E3117D">
          <w:pPr>
            <w:pStyle w:val="TOC1"/>
            <w:tabs>
              <w:tab w:val="left" w:pos="440"/>
              <w:tab w:val="right" w:leader="dot" w:pos="9016"/>
            </w:tabs>
            <w:rPr>
              <w:rFonts w:ascii="Arial" w:eastAsiaTheme="minorEastAsia" w:hAnsi="Arial" w:cs="Arial"/>
              <w:noProof/>
              <w:lang w:eastAsia="en-GB"/>
            </w:rPr>
          </w:pPr>
          <w:hyperlink w:anchor="_Toc771257" w:history="1">
            <w:r w:rsidR="007A1FA1" w:rsidRPr="00A67A57">
              <w:rPr>
                <w:rStyle w:val="Hyperlink"/>
                <w:rFonts w:ascii="Arial" w:hAnsi="Arial" w:cs="Arial"/>
                <w:noProof/>
              </w:rPr>
              <w:t xml:space="preserve">3. </w:t>
            </w:r>
            <w:r w:rsidR="007A1FA1" w:rsidRPr="00A67A57">
              <w:rPr>
                <w:rFonts w:ascii="Arial" w:eastAsiaTheme="minorEastAsia" w:hAnsi="Arial" w:cs="Arial"/>
                <w:noProof/>
                <w:lang w:eastAsia="en-GB"/>
              </w:rPr>
              <w:tab/>
            </w:r>
            <w:r w:rsidR="007A1FA1" w:rsidRPr="00A67A57">
              <w:rPr>
                <w:rStyle w:val="Hyperlink"/>
                <w:rFonts w:ascii="Arial" w:hAnsi="Arial" w:cs="Arial"/>
                <w:noProof/>
              </w:rPr>
              <w:t>Definitions</w:t>
            </w:r>
            <w:r w:rsidR="007A1FA1" w:rsidRPr="00A67A57">
              <w:rPr>
                <w:rFonts w:ascii="Arial" w:hAnsi="Arial" w:cs="Arial"/>
                <w:noProof/>
                <w:webHidden/>
              </w:rPr>
              <w:tab/>
            </w:r>
            <w:r w:rsidR="007A1FA1" w:rsidRPr="00A67A57">
              <w:rPr>
                <w:rFonts w:ascii="Arial" w:hAnsi="Arial" w:cs="Arial"/>
                <w:noProof/>
                <w:webHidden/>
              </w:rPr>
              <w:fldChar w:fldCharType="begin"/>
            </w:r>
            <w:r w:rsidR="007A1FA1" w:rsidRPr="00A67A57">
              <w:rPr>
                <w:rFonts w:ascii="Arial" w:hAnsi="Arial" w:cs="Arial"/>
                <w:noProof/>
                <w:webHidden/>
              </w:rPr>
              <w:instrText xml:space="preserve"> PAGEREF _Toc771257 \h </w:instrText>
            </w:r>
            <w:r w:rsidR="007A1FA1" w:rsidRPr="00A67A57">
              <w:rPr>
                <w:rFonts w:ascii="Arial" w:hAnsi="Arial" w:cs="Arial"/>
                <w:noProof/>
                <w:webHidden/>
              </w:rPr>
            </w:r>
            <w:r w:rsidR="007A1FA1" w:rsidRPr="00A67A57">
              <w:rPr>
                <w:rFonts w:ascii="Arial" w:hAnsi="Arial" w:cs="Arial"/>
                <w:noProof/>
                <w:webHidden/>
              </w:rPr>
              <w:fldChar w:fldCharType="separate"/>
            </w:r>
            <w:r w:rsidR="007A1FA1" w:rsidRPr="00A67A57">
              <w:rPr>
                <w:rFonts w:ascii="Arial" w:hAnsi="Arial" w:cs="Arial"/>
                <w:noProof/>
                <w:webHidden/>
              </w:rPr>
              <w:t>4</w:t>
            </w:r>
            <w:r w:rsidR="007A1FA1" w:rsidRPr="00A67A57">
              <w:rPr>
                <w:rFonts w:ascii="Arial" w:hAnsi="Arial" w:cs="Arial"/>
                <w:noProof/>
                <w:webHidden/>
              </w:rPr>
              <w:fldChar w:fldCharType="end"/>
            </w:r>
          </w:hyperlink>
        </w:p>
        <w:p w:rsidR="007A1FA1" w:rsidRPr="00A67A57" w:rsidRDefault="00E3117D">
          <w:pPr>
            <w:pStyle w:val="TOC1"/>
            <w:tabs>
              <w:tab w:val="left" w:pos="440"/>
              <w:tab w:val="right" w:leader="dot" w:pos="9016"/>
            </w:tabs>
            <w:rPr>
              <w:rFonts w:ascii="Arial" w:eastAsiaTheme="minorEastAsia" w:hAnsi="Arial" w:cs="Arial"/>
              <w:noProof/>
              <w:lang w:eastAsia="en-GB"/>
            </w:rPr>
          </w:pPr>
          <w:hyperlink w:anchor="_Toc771258" w:history="1">
            <w:r w:rsidR="007A1FA1" w:rsidRPr="00A67A57">
              <w:rPr>
                <w:rStyle w:val="Hyperlink"/>
                <w:rFonts w:ascii="Arial" w:hAnsi="Arial" w:cs="Arial"/>
                <w:noProof/>
              </w:rPr>
              <w:t xml:space="preserve">4. </w:t>
            </w:r>
            <w:r w:rsidR="007A1FA1" w:rsidRPr="00A67A57">
              <w:rPr>
                <w:rFonts w:ascii="Arial" w:eastAsiaTheme="minorEastAsia" w:hAnsi="Arial" w:cs="Arial"/>
                <w:noProof/>
                <w:lang w:eastAsia="en-GB"/>
              </w:rPr>
              <w:tab/>
            </w:r>
            <w:r w:rsidR="007A1FA1" w:rsidRPr="00A67A57">
              <w:rPr>
                <w:rStyle w:val="Hyperlink"/>
                <w:rFonts w:ascii="Arial" w:hAnsi="Arial" w:cs="Arial"/>
                <w:noProof/>
              </w:rPr>
              <w:t>Risk Assessment process</w:t>
            </w:r>
            <w:r w:rsidR="007A1FA1" w:rsidRPr="00A67A57">
              <w:rPr>
                <w:rFonts w:ascii="Arial" w:hAnsi="Arial" w:cs="Arial"/>
                <w:noProof/>
                <w:webHidden/>
              </w:rPr>
              <w:tab/>
            </w:r>
            <w:r w:rsidR="007A1FA1" w:rsidRPr="00A67A57">
              <w:rPr>
                <w:rFonts w:ascii="Arial" w:hAnsi="Arial" w:cs="Arial"/>
                <w:noProof/>
                <w:webHidden/>
              </w:rPr>
              <w:fldChar w:fldCharType="begin"/>
            </w:r>
            <w:r w:rsidR="007A1FA1" w:rsidRPr="00A67A57">
              <w:rPr>
                <w:rFonts w:ascii="Arial" w:hAnsi="Arial" w:cs="Arial"/>
                <w:noProof/>
                <w:webHidden/>
              </w:rPr>
              <w:instrText xml:space="preserve"> PAGEREF _Toc771258 \h </w:instrText>
            </w:r>
            <w:r w:rsidR="007A1FA1" w:rsidRPr="00A67A57">
              <w:rPr>
                <w:rFonts w:ascii="Arial" w:hAnsi="Arial" w:cs="Arial"/>
                <w:noProof/>
                <w:webHidden/>
              </w:rPr>
            </w:r>
            <w:r w:rsidR="007A1FA1" w:rsidRPr="00A67A57">
              <w:rPr>
                <w:rFonts w:ascii="Arial" w:hAnsi="Arial" w:cs="Arial"/>
                <w:noProof/>
                <w:webHidden/>
              </w:rPr>
              <w:fldChar w:fldCharType="separate"/>
            </w:r>
            <w:r w:rsidR="007A1FA1" w:rsidRPr="00A67A57">
              <w:rPr>
                <w:rFonts w:ascii="Arial" w:hAnsi="Arial" w:cs="Arial"/>
                <w:noProof/>
                <w:webHidden/>
              </w:rPr>
              <w:t>5</w:t>
            </w:r>
            <w:r w:rsidR="007A1FA1" w:rsidRPr="00A67A57">
              <w:rPr>
                <w:rFonts w:ascii="Arial" w:hAnsi="Arial" w:cs="Arial"/>
                <w:noProof/>
                <w:webHidden/>
              </w:rPr>
              <w:fldChar w:fldCharType="end"/>
            </w:r>
          </w:hyperlink>
        </w:p>
        <w:p w:rsidR="007A1FA1" w:rsidRPr="00A67A57" w:rsidRDefault="00E3117D" w:rsidP="00A67A57">
          <w:pPr>
            <w:pStyle w:val="TOC2"/>
            <w:ind w:left="0"/>
            <w:rPr>
              <w:rFonts w:ascii="Arial" w:eastAsiaTheme="minorEastAsia" w:hAnsi="Arial"/>
              <w:lang w:eastAsia="en-GB"/>
            </w:rPr>
          </w:pPr>
          <w:hyperlink w:anchor="_Toc771259" w:history="1">
            <w:r w:rsidR="007A1FA1" w:rsidRPr="00A67A57">
              <w:rPr>
                <w:rStyle w:val="Hyperlink"/>
                <w:rFonts w:ascii="Arial" w:hAnsi="Arial"/>
                <w:color w:val="000000" w:themeColor="text1"/>
              </w:rPr>
              <w:t>4.1 Timeframes for risk assessment</w:t>
            </w:r>
            <w:r w:rsidR="007A1FA1" w:rsidRPr="00A67A57">
              <w:rPr>
                <w:rFonts w:ascii="Arial" w:hAnsi="Arial"/>
                <w:webHidden/>
              </w:rPr>
              <w:tab/>
            </w:r>
            <w:r w:rsidR="007A1FA1" w:rsidRPr="00A67A57">
              <w:rPr>
                <w:rFonts w:ascii="Arial" w:hAnsi="Arial"/>
                <w:webHidden/>
              </w:rPr>
              <w:fldChar w:fldCharType="begin"/>
            </w:r>
            <w:r w:rsidR="007A1FA1" w:rsidRPr="00A67A57">
              <w:rPr>
                <w:rFonts w:ascii="Arial" w:hAnsi="Arial"/>
                <w:webHidden/>
              </w:rPr>
              <w:instrText xml:space="preserve"> PAGEREF _Toc771259 \h </w:instrText>
            </w:r>
            <w:r w:rsidR="007A1FA1" w:rsidRPr="00A67A57">
              <w:rPr>
                <w:rFonts w:ascii="Arial" w:hAnsi="Arial"/>
                <w:webHidden/>
              </w:rPr>
            </w:r>
            <w:r w:rsidR="007A1FA1" w:rsidRPr="00A67A57">
              <w:rPr>
                <w:rFonts w:ascii="Arial" w:hAnsi="Arial"/>
                <w:webHidden/>
              </w:rPr>
              <w:fldChar w:fldCharType="separate"/>
            </w:r>
            <w:r w:rsidR="007A1FA1" w:rsidRPr="00A67A57">
              <w:rPr>
                <w:rFonts w:ascii="Arial" w:hAnsi="Arial"/>
                <w:webHidden/>
              </w:rPr>
              <w:t>5</w:t>
            </w:r>
            <w:r w:rsidR="007A1FA1" w:rsidRPr="00A67A57">
              <w:rPr>
                <w:rFonts w:ascii="Arial" w:hAnsi="Arial"/>
                <w:webHidden/>
              </w:rPr>
              <w:fldChar w:fldCharType="end"/>
            </w:r>
          </w:hyperlink>
        </w:p>
        <w:p w:rsidR="007A1FA1" w:rsidRPr="00A67A57" w:rsidRDefault="00E3117D">
          <w:pPr>
            <w:pStyle w:val="TOC1"/>
            <w:tabs>
              <w:tab w:val="right" w:leader="dot" w:pos="9016"/>
            </w:tabs>
            <w:rPr>
              <w:rFonts w:ascii="Arial" w:eastAsiaTheme="minorEastAsia" w:hAnsi="Arial" w:cs="Arial"/>
              <w:noProof/>
              <w:lang w:eastAsia="en-GB"/>
            </w:rPr>
          </w:pPr>
          <w:hyperlink w:anchor="_Toc771260" w:history="1">
            <w:r w:rsidR="007A1FA1" w:rsidRPr="00A67A57">
              <w:rPr>
                <w:rStyle w:val="Hyperlink"/>
                <w:rFonts w:ascii="Arial" w:hAnsi="Arial" w:cs="Arial"/>
                <w:noProof/>
              </w:rPr>
              <w:t>4.2 Physical risks:</w:t>
            </w:r>
            <w:r w:rsidR="007A1FA1" w:rsidRPr="00A67A57">
              <w:rPr>
                <w:rFonts w:ascii="Arial" w:hAnsi="Arial" w:cs="Arial"/>
                <w:noProof/>
                <w:webHidden/>
              </w:rPr>
              <w:tab/>
            </w:r>
            <w:r w:rsidR="007A1FA1" w:rsidRPr="00A67A57">
              <w:rPr>
                <w:rFonts w:ascii="Arial" w:hAnsi="Arial" w:cs="Arial"/>
                <w:noProof/>
                <w:webHidden/>
              </w:rPr>
              <w:fldChar w:fldCharType="begin"/>
            </w:r>
            <w:r w:rsidR="007A1FA1" w:rsidRPr="00A67A57">
              <w:rPr>
                <w:rFonts w:ascii="Arial" w:hAnsi="Arial" w:cs="Arial"/>
                <w:noProof/>
                <w:webHidden/>
              </w:rPr>
              <w:instrText xml:space="preserve"> PAGEREF _Toc771260 \h </w:instrText>
            </w:r>
            <w:r w:rsidR="007A1FA1" w:rsidRPr="00A67A57">
              <w:rPr>
                <w:rFonts w:ascii="Arial" w:hAnsi="Arial" w:cs="Arial"/>
                <w:noProof/>
                <w:webHidden/>
              </w:rPr>
            </w:r>
            <w:r w:rsidR="007A1FA1" w:rsidRPr="00A67A57">
              <w:rPr>
                <w:rFonts w:ascii="Arial" w:hAnsi="Arial" w:cs="Arial"/>
                <w:noProof/>
                <w:webHidden/>
              </w:rPr>
              <w:fldChar w:fldCharType="separate"/>
            </w:r>
            <w:r w:rsidR="007A1FA1" w:rsidRPr="00A67A57">
              <w:rPr>
                <w:rFonts w:ascii="Arial" w:hAnsi="Arial" w:cs="Arial"/>
                <w:noProof/>
                <w:webHidden/>
              </w:rPr>
              <w:t>6</w:t>
            </w:r>
            <w:r w:rsidR="007A1FA1" w:rsidRPr="00A67A57">
              <w:rPr>
                <w:rFonts w:ascii="Arial" w:hAnsi="Arial" w:cs="Arial"/>
                <w:noProof/>
                <w:webHidden/>
              </w:rPr>
              <w:fldChar w:fldCharType="end"/>
            </w:r>
          </w:hyperlink>
        </w:p>
        <w:p w:rsidR="007A1FA1" w:rsidRPr="00A67A57" w:rsidRDefault="00E3117D" w:rsidP="00A67A57">
          <w:pPr>
            <w:pStyle w:val="TOC2"/>
            <w:ind w:left="0"/>
            <w:rPr>
              <w:rFonts w:ascii="Arial" w:eastAsiaTheme="minorEastAsia" w:hAnsi="Arial"/>
              <w:lang w:eastAsia="en-GB"/>
            </w:rPr>
          </w:pPr>
          <w:hyperlink w:anchor="_Toc771261" w:history="1">
            <w:r w:rsidR="007A1FA1" w:rsidRPr="00A67A57">
              <w:rPr>
                <w:rStyle w:val="Hyperlink"/>
                <w:rFonts w:ascii="Arial" w:hAnsi="Arial"/>
              </w:rPr>
              <w:t>4.3 Biological agents</w:t>
            </w:r>
            <w:r w:rsidR="007A1FA1" w:rsidRPr="00A67A57">
              <w:rPr>
                <w:rFonts w:ascii="Arial" w:hAnsi="Arial"/>
                <w:webHidden/>
              </w:rPr>
              <w:tab/>
            </w:r>
            <w:r w:rsidR="007A1FA1" w:rsidRPr="00A67A57">
              <w:rPr>
                <w:rFonts w:ascii="Arial" w:hAnsi="Arial"/>
                <w:webHidden/>
              </w:rPr>
              <w:fldChar w:fldCharType="begin"/>
            </w:r>
            <w:r w:rsidR="007A1FA1" w:rsidRPr="00A67A57">
              <w:rPr>
                <w:rFonts w:ascii="Arial" w:hAnsi="Arial"/>
                <w:webHidden/>
              </w:rPr>
              <w:instrText xml:space="preserve"> PAGEREF _Toc771261 \h </w:instrText>
            </w:r>
            <w:r w:rsidR="007A1FA1" w:rsidRPr="00A67A57">
              <w:rPr>
                <w:rFonts w:ascii="Arial" w:hAnsi="Arial"/>
                <w:webHidden/>
              </w:rPr>
            </w:r>
            <w:r w:rsidR="007A1FA1" w:rsidRPr="00A67A57">
              <w:rPr>
                <w:rFonts w:ascii="Arial" w:hAnsi="Arial"/>
                <w:webHidden/>
              </w:rPr>
              <w:fldChar w:fldCharType="separate"/>
            </w:r>
            <w:r w:rsidR="007A1FA1" w:rsidRPr="00A67A57">
              <w:rPr>
                <w:rFonts w:ascii="Arial" w:hAnsi="Arial"/>
                <w:webHidden/>
              </w:rPr>
              <w:t>6</w:t>
            </w:r>
            <w:r w:rsidR="007A1FA1" w:rsidRPr="00A67A57">
              <w:rPr>
                <w:rFonts w:ascii="Arial" w:hAnsi="Arial"/>
                <w:webHidden/>
              </w:rPr>
              <w:fldChar w:fldCharType="end"/>
            </w:r>
          </w:hyperlink>
        </w:p>
        <w:p w:rsidR="007A1FA1" w:rsidRPr="00A67A57" w:rsidRDefault="00E3117D" w:rsidP="00A67A57">
          <w:pPr>
            <w:pStyle w:val="TOC2"/>
            <w:ind w:left="0"/>
            <w:rPr>
              <w:rFonts w:ascii="Arial" w:eastAsiaTheme="minorEastAsia" w:hAnsi="Arial"/>
              <w:lang w:eastAsia="en-GB"/>
            </w:rPr>
          </w:pPr>
          <w:hyperlink w:anchor="_Toc771262" w:history="1">
            <w:r w:rsidR="007A1FA1" w:rsidRPr="00A67A57">
              <w:rPr>
                <w:rStyle w:val="Hyperlink"/>
                <w:rFonts w:ascii="Arial" w:hAnsi="Arial"/>
              </w:rPr>
              <w:t>4.4 Chemical agents</w:t>
            </w:r>
            <w:r w:rsidR="007A1FA1" w:rsidRPr="00A67A57">
              <w:rPr>
                <w:rFonts w:ascii="Arial" w:hAnsi="Arial"/>
                <w:webHidden/>
              </w:rPr>
              <w:tab/>
            </w:r>
            <w:r w:rsidR="007A1FA1" w:rsidRPr="00A67A57">
              <w:rPr>
                <w:rFonts w:ascii="Arial" w:hAnsi="Arial"/>
                <w:webHidden/>
              </w:rPr>
              <w:fldChar w:fldCharType="begin"/>
            </w:r>
            <w:r w:rsidR="007A1FA1" w:rsidRPr="00A67A57">
              <w:rPr>
                <w:rFonts w:ascii="Arial" w:hAnsi="Arial"/>
                <w:webHidden/>
              </w:rPr>
              <w:instrText xml:space="preserve"> PAGEREF _Toc771262 \h </w:instrText>
            </w:r>
            <w:r w:rsidR="007A1FA1" w:rsidRPr="00A67A57">
              <w:rPr>
                <w:rFonts w:ascii="Arial" w:hAnsi="Arial"/>
                <w:webHidden/>
              </w:rPr>
            </w:r>
            <w:r w:rsidR="007A1FA1" w:rsidRPr="00A67A57">
              <w:rPr>
                <w:rFonts w:ascii="Arial" w:hAnsi="Arial"/>
                <w:webHidden/>
              </w:rPr>
              <w:fldChar w:fldCharType="separate"/>
            </w:r>
            <w:r w:rsidR="007A1FA1" w:rsidRPr="00A67A57">
              <w:rPr>
                <w:rFonts w:ascii="Arial" w:hAnsi="Arial"/>
                <w:webHidden/>
              </w:rPr>
              <w:t>6</w:t>
            </w:r>
            <w:r w:rsidR="007A1FA1" w:rsidRPr="00A67A57">
              <w:rPr>
                <w:rFonts w:ascii="Arial" w:hAnsi="Arial"/>
                <w:webHidden/>
              </w:rPr>
              <w:fldChar w:fldCharType="end"/>
            </w:r>
          </w:hyperlink>
        </w:p>
        <w:p w:rsidR="007A1FA1" w:rsidRPr="00A67A57" w:rsidRDefault="00E3117D" w:rsidP="00A67A57">
          <w:pPr>
            <w:pStyle w:val="TOC2"/>
            <w:ind w:left="0"/>
            <w:rPr>
              <w:rFonts w:ascii="Arial" w:eastAsiaTheme="minorEastAsia" w:hAnsi="Arial"/>
              <w:lang w:eastAsia="en-GB"/>
            </w:rPr>
          </w:pPr>
          <w:hyperlink w:anchor="_Toc771263" w:history="1">
            <w:r w:rsidR="007A1FA1" w:rsidRPr="00A67A57">
              <w:rPr>
                <w:rStyle w:val="Hyperlink"/>
                <w:rFonts w:ascii="Arial" w:hAnsi="Arial"/>
              </w:rPr>
              <w:t>4.5 Working Conditions:</w:t>
            </w:r>
            <w:r w:rsidR="007A1FA1" w:rsidRPr="00A67A57">
              <w:rPr>
                <w:rFonts w:ascii="Arial" w:hAnsi="Arial"/>
                <w:webHidden/>
              </w:rPr>
              <w:tab/>
            </w:r>
            <w:r w:rsidR="007A1FA1" w:rsidRPr="00A67A57">
              <w:rPr>
                <w:rFonts w:ascii="Arial" w:hAnsi="Arial"/>
                <w:webHidden/>
              </w:rPr>
              <w:fldChar w:fldCharType="begin"/>
            </w:r>
            <w:r w:rsidR="007A1FA1" w:rsidRPr="00A67A57">
              <w:rPr>
                <w:rFonts w:ascii="Arial" w:hAnsi="Arial"/>
                <w:webHidden/>
              </w:rPr>
              <w:instrText xml:space="preserve"> PAGEREF _Toc771263 \h </w:instrText>
            </w:r>
            <w:r w:rsidR="007A1FA1" w:rsidRPr="00A67A57">
              <w:rPr>
                <w:rFonts w:ascii="Arial" w:hAnsi="Arial"/>
                <w:webHidden/>
              </w:rPr>
            </w:r>
            <w:r w:rsidR="007A1FA1" w:rsidRPr="00A67A57">
              <w:rPr>
                <w:rFonts w:ascii="Arial" w:hAnsi="Arial"/>
                <w:webHidden/>
              </w:rPr>
              <w:fldChar w:fldCharType="separate"/>
            </w:r>
            <w:r w:rsidR="007A1FA1" w:rsidRPr="00A67A57">
              <w:rPr>
                <w:rFonts w:ascii="Arial" w:hAnsi="Arial"/>
                <w:webHidden/>
              </w:rPr>
              <w:t>6</w:t>
            </w:r>
            <w:r w:rsidR="007A1FA1" w:rsidRPr="00A67A57">
              <w:rPr>
                <w:rFonts w:ascii="Arial" w:hAnsi="Arial"/>
                <w:webHidden/>
              </w:rPr>
              <w:fldChar w:fldCharType="end"/>
            </w:r>
          </w:hyperlink>
        </w:p>
        <w:p w:rsidR="007A1FA1" w:rsidRPr="00A67A57" w:rsidRDefault="00E3117D" w:rsidP="00A67A57">
          <w:pPr>
            <w:pStyle w:val="TOC2"/>
            <w:ind w:left="0"/>
            <w:rPr>
              <w:rFonts w:ascii="Arial" w:eastAsiaTheme="minorEastAsia" w:hAnsi="Arial"/>
              <w:lang w:eastAsia="en-GB"/>
            </w:rPr>
          </w:pPr>
          <w:hyperlink w:anchor="_Toc771264" w:history="1">
            <w:r w:rsidR="007A1FA1" w:rsidRPr="00A67A57">
              <w:rPr>
                <w:rStyle w:val="Hyperlink"/>
                <w:rFonts w:ascii="Arial" w:hAnsi="Arial"/>
              </w:rPr>
              <w:t>4.6 Record and review</w:t>
            </w:r>
            <w:r w:rsidR="007A1FA1" w:rsidRPr="00A67A57">
              <w:rPr>
                <w:rFonts w:ascii="Arial" w:hAnsi="Arial"/>
                <w:webHidden/>
              </w:rPr>
              <w:tab/>
            </w:r>
            <w:r w:rsidR="007A1FA1" w:rsidRPr="00A67A57">
              <w:rPr>
                <w:rFonts w:ascii="Arial" w:hAnsi="Arial"/>
                <w:webHidden/>
              </w:rPr>
              <w:fldChar w:fldCharType="begin"/>
            </w:r>
            <w:r w:rsidR="007A1FA1" w:rsidRPr="00A67A57">
              <w:rPr>
                <w:rFonts w:ascii="Arial" w:hAnsi="Arial"/>
                <w:webHidden/>
              </w:rPr>
              <w:instrText xml:space="preserve"> PAGEREF _Toc771264 \h </w:instrText>
            </w:r>
            <w:r w:rsidR="007A1FA1" w:rsidRPr="00A67A57">
              <w:rPr>
                <w:rFonts w:ascii="Arial" w:hAnsi="Arial"/>
                <w:webHidden/>
              </w:rPr>
            </w:r>
            <w:r w:rsidR="007A1FA1" w:rsidRPr="00A67A57">
              <w:rPr>
                <w:rFonts w:ascii="Arial" w:hAnsi="Arial"/>
                <w:webHidden/>
              </w:rPr>
              <w:fldChar w:fldCharType="separate"/>
            </w:r>
            <w:r w:rsidR="007A1FA1" w:rsidRPr="00A67A57">
              <w:rPr>
                <w:rFonts w:ascii="Arial" w:hAnsi="Arial"/>
                <w:webHidden/>
              </w:rPr>
              <w:t>6</w:t>
            </w:r>
            <w:r w:rsidR="007A1FA1" w:rsidRPr="00A67A57">
              <w:rPr>
                <w:rFonts w:ascii="Arial" w:hAnsi="Arial"/>
                <w:webHidden/>
              </w:rPr>
              <w:fldChar w:fldCharType="end"/>
            </w:r>
          </w:hyperlink>
        </w:p>
        <w:p w:rsidR="007A1FA1" w:rsidRPr="00A67A57" w:rsidRDefault="00E3117D">
          <w:pPr>
            <w:pStyle w:val="TOC1"/>
            <w:tabs>
              <w:tab w:val="left" w:pos="440"/>
              <w:tab w:val="right" w:leader="dot" w:pos="9016"/>
            </w:tabs>
            <w:rPr>
              <w:rFonts w:ascii="Arial" w:eastAsiaTheme="minorEastAsia" w:hAnsi="Arial" w:cs="Arial"/>
              <w:noProof/>
              <w:lang w:eastAsia="en-GB"/>
            </w:rPr>
          </w:pPr>
          <w:hyperlink w:anchor="_Toc771265" w:history="1">
            <w:r w:rsidR="007A1FA1" w:rsidRPr="00A67A57">
              <w:rPr>
                <w:rStyle w:val="Hyperlink"/>
                <w:rFonts w:ascii="Arial" w:hAnsi="Arial" w:cs="Arial"/>
                <w:noProof/>
              </w:rPr>
              <w:t>5.</w:t>
            </w:r>
            <w:r w:rsidR="007A1FA1" w:rsidRPr="00A67A57">
              <w:rPr>
                <w:rFonts w:ascii="Arial" w:eastAsiaTheme="minorEastAsia" w:hAnsi="Arial" w:cs="Arial"/>
                <w:noProof/>
                <w:lang w:eastAsia="en-GB"/>
              </w:rPr>
              <w:tab/>
            </w:r>
            <w:r w:rsidR="007A1FA1" w:rsidRPr="00A67A57">
              <w:rPr>
                <w:rStyle w:val="Hyperlink"/>
                <w:rFonts w:ascii="Arial" w:hAnsi="Arial" w:cs="Arial"/>
                <w:noProof/>
              </w:rPr>
              <w:t>Responsibilities</w:t>
            </w:r>
            <w:r w:rsidR="007A1FA1" w:rsidRPr="00A67A57">
              <w:rPr>
                <w:rFonts w:ascii="Arial" w:hAnsi="Arial" w:cs="Arial"/>
                <w:noProof/>
                <w:webHidden/>
              </w:rPr>
              <w:tab/>
            </w:r>
            <w:r w:rsidR="007A1FA1" w:rsidRPr="00A67A57">
              <w:rPr>
                <w:rFonts w:ascii="Arial" w:hAnsi="Arial" w:cs="Arial"/>
                <w:noProof/>
                <w:webHidden/>
              </w:rPr>
              <w:fldChar w:fldCharType="begin"/>
            </w:r>
            <w:r w:rsidR="007A1FA1" w:rsidRPr="00A67A57">
              <w:rPr>
                <w:rFonts w:ascii="Arial" w:hAnsi="Arial" w:cs="Arial"/>
                <w:noProof/>
                <w:webHidden/>
              </w:rPr>
              <w:instrText xml:space="preserve"> PAGEREF _Toc771265 \h </w:instrText>
            </w:r>
            <w:r w:rsidR="007A1FA1" w:rsidRPr="00A67A57">
              <w:rPr>
                <w:rFonts w:ascii="Arial" w:hAnsi="Arial" w:cs="Arial"/>
                <w:noProof/>
                <w:webHidden/>
              </w:rPr>
            </w:r>
            <w:r w:rsidR="007A1FA1" w:rsidRPr="00A67A57">
              <w:rPr>
                <w:rFonts w:ascii="Arial" w:hAnsi="Arial" w:cs="Arial"/>
                <w:noProof/>
                <w:webHidden/>
              </w:rPr>
              <w:fldChar w:fldCharType="separate"/>
            </w:r>
            <w:r w:rsidR="007A1FA1" w:rsidRPr="00A67A57">
              <w:rPr>
                <w:rFonts w:ascii="Arial" w:hAnsi="Arial" w:cs="Arial"/>
                <w:noProof/>
                <w:webHidden/>
              </w:rPr>
              <w:t>7</w:t>
            </w:r>
            <w:r w:rsidR="007A1FA1" w:rsidRPr="00A67A57">
              <w:rPr>
                <w:rFonts w:ascii="Arial" w:hAnsi="Arial" w:cs="Arial"/>
                <w:noProof/>
                <w:webHidden/>
              </w:rPr>
              <w:fldChar w:fldCharType="end"/>
            </w:r>
          </w:hyperlink>
        </w:p>
        <w:p w:rsidR="007A1FA1" w:rsidRPr="00A67A57" w:rsidRDefault="00E3117D">
          <w:pPr>
            <w:pStyle w:val="TOC1"/>
            <w:tabs>
              <w:tab w:val="left" w:pos="440"/>
              <w:tab w:val="right" w:leader="dot" w:pos="9016"/>
            </w:tabs>
            <w:rPr>
              <w:rFonts w:ascii="Arial" w:eastAsiaTheme="minorEastAsia" w:hAnsi="Arial" w:cs="Arial"/>
              <w:noProof/>
              <w:lang w:eastAsia="en-GB"/>
            </w:rPr>
          </w:pPr>
          <w:hyperlink w:anchor="_Toc771266" w:history="1">
            <w:r w:rsidR="007A1FA1" w:rsidRPr="00A67A57">
              <w:rPr>
                <w:rStyle w:val="Hyperlink"/>
                <w:rFonts w:ascii="Arial" w:hAnsi="Arial" w:cs="Arial"/>
                <w:noProof/>
              </w:rPr>
              <w:t>6.</w:t>
            </w:r>
            <w:r w:rsidR="007A1FA1" w:rsidRPr="00A67A57">
              <w:rPr>
                <w:rFonts w:ascii="Arial" w:eastAsiaTheme="minorEastAsia" w:hAnsi="Arial" w:cs="Arial"/>
                <w:noProof/>
                <w:lang w:eastAsia="en-GB"/>
              </w:rPr>
              <w:tab/>
            </w:r>
            <w:r w:rsidR="007A1FA1" w:rsidRPr="00A67A57">
              <w:rPr>
                <w:rStyle w:val="Hyperlink"/>
                <w:rFonts w:ascii="Arial" w:hAnsi="Arial" w:cs="Arial"/>
                <w:noProof/>
              </w:rPr>
              <w:t>Hazard guidance</w:t>
            </w:r>
            <w:r w:rsidR="007A1FA1" w:rsidRPr="00A67A57">
              <w:rPr>
                <w:rFonts w:ascii="Arial" w:hAnsi="Arial" w:cs="Arial"/>
                <w:noProof/>
                <w:webHidden/>
              </w:rPr>
              <w:tab/>
            </w:r>
            <w:r w:rsidR="007A1FA1" w:rsidRPr="00A67A57">
              <w:rPr>
                <w:rFonts w:ascii="Arial" w:hAnsi="Arial" w:cs="Arial"/>
                <w:noProof/>
                <w:webHidden/>
              </w:rPr>
              <w:fldChar w:fldCharType="begin"/>
            </w:r>
            <w:r w:rsidR="007A1FA1" w:rsidRPr="00A67A57">
              <w:rPr>
                <w:rFonts w:ascii="Arial" w:hAnsi="Arial" w:cs="Arial"/>
                <w:noProof/>
                <w:webHidden/>
              </w:rPr>
              <w:instrText xml:space="preserve"> PAGEREF _Toc771266 \h </w:instrText>
            </w:r>
            <w:r w:rsidR="007A1FA1" w:rsidRPr="00A67A57">
              <w:rPr>
                <w:rFonts w:ascii="Arial" w:hAnsi="Arial" w:cs="Arial"/>
                <w:noProof/>
                <w:webHidden/>
              </w:rPr>
            </w:r>
            <w:r w:rsidR="007A1FA1" w:rsidRPr="00A67A57">
              <w:rPr>
                <w:rFonts w:ascii="Arial" w:hAnsi="Arial" w:cs="Arial"/>
                <w:noProof/>
                <w:webHidden/>
              </w:rPr>
              <w:fldChar w:fldCharType="separate"/>
            </w:r>
            <w:r w:rsidR="007A1FA1" w:rsidRPr="00A67A57">
              <w:rPr>
                <w:rFonts w:ascii="Arial" w:hAnsi="Arial" w:cs="Arial"/>
                <w:noProof/>
                <w:webHidden/>
              </w:rPr>
              <w:t>9</w:t>
            </w:r>
            <w:r w:rsidR="007A1FA1" w:rsidRPr="00A67A57">
              <w:rPr>
                <w:rFonts w:ascii="Arial" w:hAnsi="Arial" w:cs="Arial"/>
                <w:noProof/>
                <w:webHidden/>
              </w:rPr>
              <w:fldChar w:fldCharType="end"/>
            </w:r>
          </w:hyperlink>
        </w:p>
        <w:p w:rsidR="007A1FA1" w:rsidRPr="00A67A57" w:rsidRDefault="00E3117D">
          <w:pPr>
            <w:pStyle w:val="TOC1"/>
            <w:tabs>
              <w:tab w:val="left" w:pos="1320"/>
              <w:tab w:val="right" w:leader="dot" w:pos="9016"/>
            </w:tabs>
            <w:rPr>
              <w:rFonts w:ascii="Arial" w:eastAsiaTheme="minorEastAsia" w:hAnsi="Arial" w:cs="Arial"/>
              <w:noProof/>
              <w:lang w:eastAsia="en-GB"/>
            </w:rPr>
          </w:pPr>
          <w:hyperlink w:anchor="_Toc771267" w:history="1">
            <w:r w:rsidR="007A1FA1" w:rsidRPr="00A67A57">
              <w:rPr>
                <w:rStyle w:val="Hyperlink"/>
                <w:rFonts w:ascii="Arial" w:hAnsi="Arial" w:cs="Arial"/>
                <w:noProof/>
              </w:rPr>
              <w:t xml:space="preserve">Appendix 1 </w:t>
            </w:r>
            <w:r w:rsidR="007A1FA1" w:rsidRPr="00A67A57">
              <w:rPr>
                <w:rFonts w:ascii="Arial" w:eastAsiaTheme="minorEastAsia" w:hAnsi="Arial" w:cs="Arial"/>
                <w:noProof/>
                <w:lang w:eastAsia="en-GB"/>
              </w:rPr>
              <w:tab/>
            </w:r>
            <w:r w:rsidR="007A1FA1" w:rsidRPr="00A67A57">
              <w:rPr>
                <w:rStyle w:val="Hyperlink"/>
                <w:rFonts w:ascii="Arial" w:hAnsi="Arial" w:cs="Arial"/>
                <w:noProof/>
              </w:rPr>
              <w:t>Biological Agents – Sources, Tranmission Routes And Control Measures</w:t>
            </w:r>
            <w:r w:rsidR="007A1FA1" w:rsidRPr="00A67A57">
              <w:rPr>
                <w:rFonts w:ascii="Arial" w:hAnsi="Arial" w:cs="Arial"/>
                <w:noProof/>
                <w:webHidden/>
              </w:rPr>
              <w:tab/>
            </w:r>
            <w:r w:rsidR="007A1FA1" w:rsidRPr="00A67A57">
              <w:rPr>
                <w:rFonts w:ascii="Arial" w:hAnsi="Arial" w:cs="Arial"/>
                <w:noProof/>
                <w:webHidden/>
              </w:rPr>
              <w:fldChar w:fldCharType="begin"/>
            </w:r>
            <w:r w:rsidR="007A1FA1" w:rsidRPr="00A67A57">
              <w:rPr>
                <w:rFonts w:ascii="Arial" w:hAnsi="Arial" w:cs="Arial"/>
                <w:noProof/>
                <w:webHidden/>
              </w:rPr>
              <w:instrText xml:space="preserve"> PAGEREF _Toc771267 \h </w:instrText>
            </w:r>
            <w:r w:rsidR="007A1FA1" w:rsidRPr="00A67A57">
              <w:rPr>
                <w:rFonts w:ascii="Arial" w:hAnsi="Arial" w:cs="Arial"/>
                <w:noProof/>
                <w:webHidden/>
              </w:rPr>
            </w:r>
            <w:r w:rsidR="007A1FA1" w:rsidRPr="00A67A57">
              <w:rPr>
                <w:rFonts w:ascii="Arial" w:hAnsi="Arial" w:cs="Arial"/>
                <w:noProof/>
                <w:webHidden/>
              </w:rPr>
              <w:fldChar w:fldCharType="separate"/>
            </w:r>
            <w:r w:rsidR="007A1FA1" w:rsidRPr="00A67A57">
              <w:rPr>
                <w:rFonts w:ascii="Arial" w:hAnsi="Arial" w:cs="Arial"/>
                <w:noProof/>
                <w:webHidden/>
              </w:rPr>
              <w:t>24</w:t>
            </w:r>
            <w:r w:rsidR="007A1FA1" w:rsidRPr="00A67A57">
              <w:rPr>
                <w:rFonts w:ascii="Arial" w:hAnsi="Arial" w:cs="Arial"/>
                <w:noProof/>
                <w:webHidden/>
              </w:rPr>
              <w:fldChar w:fldCharType="end"/>
            </w:r>
          </w:hyperlink>
        </w:p>
        <w:p w:rsidR="007A1FA1" w:rsidRPr="00A67A57" w:rsidRDefault="00E3117D">
          <w:pPr>
            <w:pStyle w:val="TOC1"/>
            <w:tabs>
              <w:tab w:val="left" w:pos="1320"/>
              <w:tab w:val="right" w:leader="dot" w:pos="9016"/>
            </w:tabs>
            <w:rPr>
              <w:rFonts w:ascii="Arial" w:eastAsiaTheme="minorEastAsia" w:hAnsi="Arial" w:cs="Arial"/>
              <w:noProof/>
              <w:lang w:eastAsia="en-GB"/>
            </w:rPr>
          </w:pPr>
          <w:hyperlink w:anchor="_Toc771268" w:history="1">
            <w:r w:rsidR="007A1FA1" w:rsidRPr="00A67A57">
              <w:rPr>
                <w:rStyle w:val="Hyperlink"/>
                <w:rFonts w:ascii="Arial" w:hAnsi="Arial" w:cs="Arial"/>
                <w:noProof/>
              </w:rPr>
              <w:t>Appendix 2</w:t>
            </w:r>
            <w:r w:rsidR="007A1FA1" w:rsidRPr="00A67A57">
              <w:rPr>
                <w:rFonts w:ascii="Arial" w:eastAsiaTheme="minorEastAsia" w:hAnsi="Arial" w:cs="Arial"/>
                <w:noProof/>
                <w:lang w:eastAsia="en-GB"/>
              </w:rPr>
              <w:tab/>
            </w:r>
            <w:r w:rsidR="007A1FA1" w:rsidRPr="00A67A57">
              <w:rPr>
                <w:rStyle w:val="Hyperlink"/>
                <w:rFonts w:ascii="Arial" w:hAnsi="Arial" w:cs="Arial"/>
                <w:noProof/>
              </w:rPr>
              <w:t>Electro Magnetic Frequencies</w:t>
            </w:r>
            <w:r w:rsidR="007A1FA1" w:rsidRPr="00A67A57">
              <w:rPr>
                <w:rFonts w:ascii="Arial" w:hAnsi="Arial" w:cs="Arial"/>
                <w:noProof/>
                <w:webHidden/>
              </w:rPr>
              <w:tab/>
            </w:r>
            <w:r w:rsidR="007A1FA1" w:rsidRPr="00A67A57">
              <w:rPr>
                <w:rFonts w:ascii="Arial" w:hAnsi="Arial" w:cs="Arial"/>
                <w:noProof/>
                <w:webHidden/>
              </w:rPr>
              <w:fldChar w:fldCharType="begin"/>
            </w:r>
            <w:r w:rsidR="007A1FA1" w:rsidRPr="00A67A57">
              <w:rPr>
                <w:rFonts w:ascii="Arial" w:hAnsi="Arial" w:cs="Arial"/>
                <w:noProof/>
                <w:webHidden/>
              </w:rPr>
              <w:instrText xml:space="preserve"> PAGEREF _Toc771268 \h </w:instrText>
            </w:r>
            <w:r w:rsidR="007A1FA1" w:rsidRPr="00A67A57">
              <w:rPr>
                <w:rFonts w:ascii="Arial" w:hAnsi="Arial" w:cs="Arial"/>
                <w:noProof/>
                <w:webHidden/>
              </w:rPr>
            </w:r>
            <w:r w:rsidR="007A1FA1" w:rsidRPr="00A67A57">
              <w:rPr>
                <w:rFonts w:ascii="Arial" w:hAnsi="Arial" w:cs="Arial"/>
                <w:noProof/>
                <w:webHidden/>
              </w:rPr>
              <w:fldChar w:fldCharType="separate"/>
            </w:r>
            <w:r w:rsidR="007A1FA1" w:rsidRPr="00A67A57">
              <w:rPr>
                <w:rFonts w:ascii="Arial" w:hAnsi="Arial" w:cs="Arial"/>
                <w:noProof/>
                <w:webHidden/>
              </w:rPr>
              <w:t>27</w:t>
            </w:r>
            <w:r w:rsidR="007A1FA1" w:rsidRPr="00A67A57">
              <w:rPr>
                <w:rFonts w:ascii="Arial" w:hAnsi="Arial" w:cs="Arial"/>
                <w:noProof/>
                <w:webHidden/>
              </w:rPr>
              <w:fldChar w:fldCharType="end"/>
            </w:r>
          </w:hyperlink>
        </w:p>
        <w:p w:rsidR="007A1FA1" w:rsidRPr="00A67A57" w:rsidRDefault="00E3117D">
          <w:pPr>
            <w:pStyle w:val="TOC1"/>
            <w:tabs>
              <w:tab w:val="left" w:pos="1320"/>
              <w:tab w:val="right" w:leader="dot" w:pos="9016"/>
            </w:tabs>
            <w:rPr>
              <w:rFonts w:ascii="Arial" w:eastAsiaTheme="minorEastAsia" w:hAnsi="Arial" w:cs="Arial"/>
              <w:noProof/>
              <w:lang w:eastAsia="en-GB"/>
            </w:rPr>
          </w:pPr>
          <w:hyperlink w:anchor="_Toc771269" w:history="1">
            <w:r w:rsidR="007A1FA1" w:rsidRPr="00A67A57">
              <w:rPr>
                <w:rStyle w:val="Hyperlink"/>
                <w:rFonts w:ascii="Arial" w:hAnsi="Arial" w:cs="Arial"/>
                <w:noProof/>
              </w:rPr>
              <w:t>Appendix 3</w:t>
            </w:r>
            <w:r w:rsidR="007A1FA1" w:rsidRPr="00A67A57">
              <w:rPr>
                <w:rFonts w:ascii="Arial" w:eastAsiaTheme="minorEastAsia" w:hAnsi="Arial" w:cs="Arial"/>
                <w:noProof/>
                <w:lang w:eastAsia="en-GB"/>
              </w:rPr>
              <w:tab/>
            </w:r>
            <w:r w:rsidR="007A1FA1" w:rsidRPr="00A67A57">
              <w:rPr>
                <w:rStyle w:val="Hyperlink"/>
                <w:rFonts w:ascii="Arial" w:hAnsi="Arial" w:cs="Arial"/>
                <w:noProof/>
              </w:rPr>
              <w:t>Pregnancy Risk Assessment</w:t>
            </w:r>
            <w:r w:rsidR="007A1FA1" w:rsidRPr="00A67A57">
              <w:rPr>
                <w:rFonts w:ascii="Arial" w:hAnsi="Arial" w:cs="Arial"/>
                <w:noProof/>
                <w:webHidden/>
              </w:rPr>
              <w:tab/>
            </w:r>
            <w:r w:rsidR="007A1FA1" w:rsidRPr="00A67A57">
              <w:rPr>
                <w:rFonts w:ascii="Arial" w:hAnsi="Arial" w:cs="Arial"/>
                <w:noProof/>
                <w:webHidden/>
              </w:rPr>
              <w:fldChar w:fldCharType="begin"/>
            </w:r>
            <w:r w:rsidR="007A1FA1" w:rsidRPr="00A67A57">
              <w:rPr>
                <w:rFonts w:ascii="Arial" w:hAnsi="Arial" w:cs="Arial"/>
                <w:noProof/>
                <w:webHidden/>
              </w:rPr>
              <w:instrText xml:space="preserve"> PAGEREF _Toc771269 \h </w:instrText>
            </w:r>
            <w:r w:rsidR="007A1FA1" w:rsidRPr="00A67A57">
              <w:rPr>
                <w:rFonts w:ascii="Arial" w:hAnsi="Arial" w:cs="Arial"/>
                <w:noProof/>
                <w:webHidden/>
              </w:rPr>
            </w:r>
            <w:r w:rsidR="007A1FA1" w:rsidRPr="00A67A57">
              <w:rPr>
                <w:rFonts w:ascii="Arial" w:hAnsi="Arial" w:cs="Arial"/>
                <w:noProof/>
                <w:webHidden/>
              </w:rPr>
              <w:fldChar w:fldCharType="separate"/>
            </w:r>
            <w:r w:rsidR="007A1FA1" w:rsidRPr="00A67A57">
              <w:rPr>
                <w:rFonts w:ascii="Arial" w:hAnsi="Arial" w:cs="Arial"/>
                <w:noProof/>
                <w:webHidden/>
              </w:rPr>
              <w:t>29</w:t>
            </w:r>
            <w:r w:rsidR="007A1FA1" w:rsidRPr="00A67A57">
              <w:rPr>
                <w:rFonts w:ascii="Arial" w:hAnsi="Arial" w:cs="Arial"/>
                <w:noProof/>
                <w:webHidden/>
              </w:rPr>
              <w:fldChar w:fldCharType="end"/>
            </w:r>
          </w:hyperlink>
        </w:p>
        <w:p w:rsidR="00C748D2" w:rsidRDefault="00C748D2">
          <w:r w:rsidRPr="00A67A57">
            <w:rPr>
              <w:rFonts w:ascii="Arial" w:hAnsi="Arial" w:cs="Arial"/>
              <w:b/>
              <w:bCs/>
              <w:noProof/>
            </w:rPr>
            <w:fldChar w:fldCharType="end"/>
          </w:r>
        </w:p>
      </w:sdtContent>
    </w:sdt>
    <w:p w:rsidR="00BB1129" w:rsidRPr="00BB1129" w:rsidRDefault="00BB1129" w:rsidP="00BB1129">
      <w:pPr>
        <w:rPr>
          <w:rFonts w:ascii="Arial" w:hAnsi="Arial" w:cs="Arial"/>
        </w:rPr>
      </w:pPr>
    </w:p>
    <w:p w:rsidR="00BB1129" w:rsidRPr="00BB1129" w:rsidRDefault="00BB1129" w:rsidP="00BB1129">
      <w:pPr>
        <w:rPr>
          <w:rFonts w:ascii="Arial" w:hAnsi="Arial" w:cs="Arial"/>
        </w:rPr>
      </w:pPr>
    </w:p>
    <w:p w:rsidR="00BB1129" w:rsidRPr="00BB1129" w:rsidRDefault="00BB1129" w:rsidP="00BB1129">
      <w:pPr>
        <w:rPr>
          <w:rFonts w:ascii="Arial" w:hAnsi="Arial" w:cs="Arial"/>
        </w:rPr>
      </w:pPr>
    </w:p>
    <w:p w:rsidR="00BB1129" w:rsidRPr="00BB1129" w:rsidRDefault="00BB1129" w:rsidP="00BB1129">
      <w:pPr>
        <w:rPr>
          <w:rFonts w:ascii="Arial" w:hAnsi="Arial" w:cs="Arial"/>
        </w:rPr>
      </w:pPr>
    </w:p>
    <w:p w:rsidR="00BB1129" w:rsidRPr="00BB1129" w:rsidRDefault="00BB1129" w:rsidP="00BB1129">
      <w:pPr>
        <w:rPr>
          <w:rFonts w:ascii="Arial" w:hAnsi="Arial" w:cs="Arial"/>
        </w:rPr>
      </w:pPr>
    </w:p>
    <w:p w:rsidR="00BB1129" w:rsidRPr="00BB1129" w:rsidRDefault="00BB1129" w:rsidP="00BB1129">
      <w:pPr>
        <w:rPr>
          <w:rFonts w:ascii="Arial" w:hAnsi="Arial" w:cs="Arial"/>
        </w:rPr>
      </w:pPr>
    </w:p>
    <w:p w:rsidR="00BB1129" w:rsidRPr="00BB1129" w:rsidRDefault="00BB1129" w:rsidP="00BB1129">
      <w:pPr>
        <w:rPr>
          <w:rFonts w:ascii="Arial" w:hAnsi="Arial" w:cs="Arial"/>
        </w:rPr>
      </w:pPr>
    </w:p>
    <w:p w:rsidR="00BB1129" w:rsidRDefault="00BB1129" w:rsidP="00BB1129">
      <w:pPr>
        <w:rPr>
          <w:rFonts w:ascii="Arial" w:hAnsi="Arial" w:cs="Arial"/>
        </w:rPr>
      </w:pPr>
    </w:p>
    <w:p w:rsidR="00BB1129" w:rsidRDefault="00BB1129" w:rsidP="00BB1129">
      <w:pPr>
        <w:tabs>
          <w:tab w:val="left" w:pos="2370"/>
        </w:tabs>
        <w:rPr>
          <w:rFonts w:ascii="Arial" w:hAnsi="Arial" w:cs="Arial"/>
        </w:rPr>
      </w:pPr>
      <w:r>
        <w:rPr>
          <w:rFonts w:ascii="Arial" w:hAnsi="Arial" w:cs="Arial"/>
        </w:rPr>
        <w:tab/>
      </w:r>
    </w:p>
    <w:p w:rsidR="00BB1129" w:rsidRDefault="00BB1129">
      <w:pPr>
        <w:rPr>
          <w:rFonts w:ascii="Arial" w:hAnsi="Arial" w:cs="Arial"/>
        </w:rPr>
      </w:pPr>
      <w:r>
        <w:rPr>
          <w:rFonts w:ascii="Arial" w:hAnsi="Arial" w:cs="Arial"/>
        </w:rPr>
        <w:br w:type="page"/>
      </w:r>
    </w:p>
    <w:p w:rsidR="00985506" w:rsidRPr="0029354D" w:rsidRDefault="00985506" w:rsidP="00985506">
      <w:pPr>
        <w:pStyle w:val="Heading"/>
        <w:numPr>
          <w:ilvl w:val="0"/>
          <w:numId w:val="0"/>
        </w:numPr>
        <w:tabs>
          <w:tab w:val="center" w:pos="4513"/>
        </w:tabs>
        <w:rPr>
          <w:rFonts w:cs="Arial"/>
        </w:rPr>
      </w:pPr>
      <w:bookmarkStart w:id="0" w:name="_Toc771253"/>
      <w:r w:rsidRPr="00607F34">
        <w:rPr>
          <w:rFonts w:cs="Arial"/>
          <w:color w:val="233468"/>
        </w:rPr>
        <w:lastRenderedPageBreak/>
        <w:t>Document Control</w:t>
      </w:r>
      <w:bookmarkEnd w:id="0"/>
      <w:r>
        <w:rPr>
          <w:rFonts w:cs="Arial"/>
        </w:rPr>
        <w:tab/>
      </w:r>
    </w:p>
    <w:tbl>
      <w:tblPr>
        <w:tblStyle w:val="TableGrid"/>
        <w:tblW w:w="0" w:type="auto"/>
        <w:tblLook w:val="04A0" w:firstRow="1" w:lastRow="0" w:firstColumn="1" w:lastColumn="0" w:noHBand="0" w:noVBand="1"/>
      </w:tblPr>
      <w:tblGrid>
        <w:gridCol w:w="1980"/>
        <w:gridCol w:w="7036"/>
      </w:tblGrid>
      <w:tr w:rsidR="00985506" w:rsidRPr="0029354D" w:rsidTr="00820E42">
        <w:tc>
          <w:tcPr>
            <w:tcW w:w="1980" w:type="dxa"/>
          </w:tcPr>
          <w:p w:rsidR="00985506" w:rsidRPr="00A67A57" w:rsidRDefault="00985506" w:rsidP="00820E42">
            <w:pPr>
              <w:rPr>
                <w:rFonts w:ascii="Arial" w:hAnsi="Arial" w:cs="Arial"/>
              </w:rPr>
            </w:pPr>
            <w:r w:rsidRPr="00A67A57">
              <w:rPr>
                <w:rFonts w:ascii="Arial" w:hAnsi="Arial" w:cs="Arial"/>
              </w:rPr>
              <w:t xml:space="preserve">Document Name </w:t>
            </w:r>
          </w:p>
        </w:tc>
        <w:tc>
          <w:tcPr>
            <w:tcW w:w="7036" w:type="dxa"/>
          </w:tcPr>
          <w:p w:rsidR="00985506" w:rsidRPr="00A67A57" w:rsidRDefault="00DE7017" w:rsidP="00820E42">
            <w:pPr>
              <w:rPr>
                <w:rFonts w:ascii="Arial" w:hAnsi="Arial" w:cs="Arial"/>
              </w:rPr>
            </w:pPr>
            <w:r w:rsidRPr="00A67A57">
              <w:rPr>
                <w:rFonts w:ascii="Arial" w:hAnsi="Arial" w:cs="Arial"/>
              </w:rPr>
              <w:t>Pregnancy, new parents and breastfeeding hazard guidance and risk assessment</w:t>
            </w:r>
            <w:r w:rsidR="002E7D30" w:rsidRPr="00A67A57">
              <w:rPr>
                <w:rFonts w:ascii="Arial" w:hAnsi="Arial" w:cs="Arial"/>
              </w:rPr>
              <w:t xml:space="preserve"> policy arrangements </w:t>
            </w:r>
          </w:p>
        </w:tc>
      </w:tr>
      <w:tr w:rsidR="00985506" w:rsidRPr="0029354D" w:rsidTr="00820E42">
        <w:tc>
          <w:tcPr>
            <w:tcW w:w="1980" w:type="dxa"/>
          </w:tcPr>
          <w:p w:rsidR="00985506" w:rsidRPr="00A67A57" w:rsidRDefault="00985506" w:rsidP="00820E42">
            <w:pPr>
              <w:rPr>
                <w:rFonts w:ascii="Arial" w:hAnsi="Arial" w:cs="Arial"/>
              </w:rPr>
            </w:pPr>
            <w:r w:rsidRPr="00A67A57">
              <w:rPr>
                <w:rFonts w:ascii="Arial" w:hAnsi="Arial" w:cs="Arial"/>
              </w:rPr>
              <w:t>Document Reference Number</w:t>
            </w:r>
          </w:p>
        </w:tc>
        <w:tc>
          <w:tcPr>
            <w:tcW w:w="7036" w:type="dxa"/>
          </w:tcPr>
          <w:p w:rsidR="00985506" w:rsidRPr="00A67A57" w:rsidRDefault="00E3117D" w:rsidP="00820E42">
            <w:pPr>
              <w:rPr>
                <w:rFonts w:ascii="Arial" w:hAnsi="Arial" w:cs="Arial"/>
              </w:rPr>
            </w:pPr>
            <w:r>
              <w:rPr>
                <w:rFonts w:ascii="Arial" w:hAnsi="Arial" w:cs="Arial"/>
              </w:rPr>
              <w:t>HSA-10143</w:t>
            </w:r>
            <w:bookmarkStart w:id="1" w:name="_GoBack"/>
            <w:bookmarkEnd w:id="1"/>
          </w:p>
        </w:tc>
      </w:tr>
      <w:tr w:rsidR="00985506" w:rsidRPr="0029354D" w:rsidTr="00820E42">
        <w:tc>
          <w:tcPr>
            <w:tcW w:w="1980" w:type="dxa"/>
          </w:tcPr>
          <w:p w:rsidR="00985506" w:rsidRPr="00A67A57" w:rsidRDefault="00985506" w:rsidP="00820E42">
            <w:pPr>
              <w:rPr>
                <w:rFonts w:ascii="Arial" w:hAnsi="Arial" w:cs="Arial"/>
              </w:rPr>
            </w:pPr>
            <w:r w:rsidRPr="00A67A57">
              <w:rPr>
                <w:rFonts w:ascii="Arial" w:hAnsi="Arial" w:cs="Arial"/>
              </w:rPr>
              <w:t xml:space="preserve">Revision </w:t>
            </w:r>
          </w:p>
        </w:tc>
        <w:tc>
          <w:tcPr>
            <w:tcW w:w="7036" w:type="dxa"/>
          </w:tcPr>
          <w:p w:rsidR="00985506" w:rsidRPr="00A67A57" w:rsidRDefault="002E7D30" w:rsidP="00820E42">
            <w:pPr>
              <w:rPr>
                <w:rFonts w:ascii="Arial" w:hAnsi="Arial" w:cs="Arial"/>
              </w:rPr>
            </w:pPr>
            <w:r w:rsidRPr="00A67A57">
              <w:rPr>
                <w:rFonts w:ascii="Arial" w:hAnsi="Arial" w:cs="Arial"/>
              </w:rPr>
              <w:t xml:space="preserve">1.0 </w:t>
            </w:r>
          </w:p>
        </w:tc>
      </w:tr>
      <w:tr w:rsidR="00985506" w:rsidRPr="0029354D" w:rsidTr="00820E42">
        <w:tc>
          <w:tcPr>
            <w:tcW w:w="1980" w:type="dxa"/>
          </w:tcPr>
          <w:p w:rsidR="00985506" w:rsidRPr="00A67A57" w:rsidRDefault="00985506" w:rsidP="00820E42">
            <w:pPr>
              <w:rPr>
                <w:rFonts w:ascii="Arial" w:hAnsi="Arial" w:cs="Arial"/>
              </w:rPr>
            </w:pPr>
            <w:r w:rsidRPr="00A67A57">
              <w:rPr>
                <w:rFonts w:ascii="Arial" w:hAnsi="Arial" w:cs="Arial"/>
              </w:rPr>
              <w:t xml:space="preserve">Date of Issue </w:t>
            </w:r>
          </w:p>
        </w:tc>
        <w:tc>
          <w:tcPr>
            <w:tcW w:w="7036" w:type="dxa"/>
          </w:tcPr>
          <w:p w:rsidR="00985506" w:rsidRPr="00A67A57" w:rsidRDefault="00985506" w:rsidP="00820E42">
            <w:pPr>
              <w:rPr>
                <w:rFonts w:ascii="Arial" w:hAnsi="Arial" w:cs="Arial"/>
              </w:rPr>
            </w:pPr>
          </w:p>
        </w:tc>
      </w:tr>
      <w:tr w:rsidR="00985506" w:rsidRPr="0029354D" w:rsidTr="00820E42">
        <w:tc>
          <w:tcPr>
            <w:tcW w:w="1980" w:type="dxa"/>
          </w:tcPr>
          <w:p w:rsidR="00985506" w:rsidRPr="00A67A57" w:rsidRDefault="00985506" w:rsidP="00820E42">
            <w:pPr>
              <w:rPr>
                <w:rFonts w:ascii="Arial" w:hAnsi="Arial" w:cs="Arial"/>
              </w:rPr>
            </w:pPr>
            <w:r w:rsidRPr="00A67A57">
              <w:rPr>
                <w:rFonts w:ascii="Arial" w:hAnsi="Arial" w:cs="Arial"/>
              </w:rPr>
              <w:t>Written By</w:t>
            </w:r>
          </w:p>
        </w:tc>
        <w:tc>
          <w:tcPr>
            <w:tcW w:w="7036" w:type="dxa"/>
          </w:tcPr>
          <w:p w:rsidR="00985506" w:rsidRPr="00A67A57" w:rsidRDefault="002E7D30" w:rsidP="009A5D97">
            <w:pPr>
              <w:rPr>
                <w:rFonts w:ascii="Arial" w:hAnsi="Arial" w:cs="Arial"/>
              </w:rPr>
            </w:pPr>
            <w:r w:rsidRPr="00A67A57">
              <w:rPr>
                <w:rFonts w:ascii="Arial" w:hAnsi="Arial" w:cs="Arial"/>
              </w:rPr>
              <w:t xml:space="preserve">Louise </w:t>
            </w:r>
            <w:r w:rsidR="009A5D97" w:rsidRPr="00A67A57">
              <w:rPr>
                <w:rFonts w:ascii="Arial" w:hAnsi="Arial" w:cs="Arial"/>
              </w:rPr>
              <w:t xml:space="preserve">Church </w:t>
            </w:r>
            <w:r w:rsidRPr="00A67A57">
              <w:rPr>
                <w:rFonts w:ascii="Arial" w:hAnsi="Arial" w:cs="Arial"/>
              </w:rPr>
              <w:t xml:space="preserve"> </w:t>
            </w:r>
          </w:p>
        </w:tc>
      </w:tr>
      <w:tr w:rsidR="00985506" w:rsidRPr="0029354D" w:rsidTr="00820E42">
        <w:tc>
          <w:tcPr>
            <w:tcW w:w="1980" w:type="dxa"/>
          </w:tcPr>
          <w:p w:rsidR="00985506" w:rsidRPr="00A67A57" w:rsidRDefault="00985506" w:rsidP="00820E42">
            <w:pPr>
              <w:rPr>
                <w:rFonts w:ascii="Arial" w:hAnsi="Arial" w:cs="Arial"/>
              </w:rPr>
            </w:pPr>
            <w:r w:rsidRPr="00A67A57">
              <w:rPr>
                <w:rFonts w:ascii="Arial" w:hAnsi="Arial" w:cs="Arial"/>
              </w:rPr>
              <w:t>Amended by</w:t>
            </w:r>
          </w:p>
        </w:tc>
        <w:tc>
          <w:tcPr>
            <w:tcW w:w="7036" w:type="dxa"/>
          </w:tcPr>
          <w:p w:rsidR="00985506" w:rsidRPr="00A67A57" w:rsidRDefault="00985506" w:rsidP="00820E42">
            <w:pPr>
              <w:rPr>
                <w:rFonts w:ascii="Arial" w:hAnsi="Arial" w:cs="Arial"/>
              </w:rPr>
            </w:pPr>
          </w:p>
        </w:tc>
      </w:tr>
      <w:tr w:rsidR="00985506" w:rsidRPr="0029354D" w:rsidTr="00820E42">
        <w:tc>
          <w:tcPr>
            <w:tcW w:w="1980" w:type="dxa"/>
          </w:tcPr>
          <w:p w:rsidR="00985506" w:rsidRPr="00A67A57" w:rsidRDefault="00985506" w:rsidP="00820E42">
            <w:pPr>
              <w:rPr>
                <w:rFonts w:ascii="Arial" w:hAnsi="Arial" w:cs="Arial"/>
              </w:rPr>
            </w:pPr>
            <w:r w:rsidRPr="00A67A57">
              <w:rPr>
                <w:rFonts w:ascii="Arial" w:hAnsi="Arial" w:cs="Arial"/>
              </w:rPr>
              <w:t>Reviewed by</w:t>
            </w:r>
          </w:p>
        </w:tc>
        <w:tc>
          <w:tcPr>
            <w:tcW w:w="7036" w:type="dxa"/>
          </w:tcPr>
          <w:p w:rsidR="00985506" w:rsidRPr="00A67A57" w:rsidRDefault="00985506" w:rsidP="00820E42">
            <w:pPr>
              <w:rPr>
                <w:rFonts w:ascii="Arial" w:hAnsi="Arial" w:cs="Arial"/>
              </w:rPr>
            </w:pPr>
          </w:p>
        </w:tc>
      </w:tr>
      <w:tr w:rsidR="00985506" w:rsidRPr="0029354D" w:rsidTr="00820E42">
        <w:tc>
          <w:tcPr>
            <w:tcW w:w="1980" w:type="dxa"/>
          </w:tcPr>
          <w:p w:rsidR="00985506" w:rsidRPr="00A67A57" w:rsidRDefault="00985506" w:rsidP="00820E42">
            <w:pPr>
              <w:rPr>
                <w:rFonts w:ascii="Arial" w:hAnsi="Arial" w:cs="Arial"/>
              </w:rPr>
            </w:pPr>
            <w:r w:rsidRPr="00A67A57">
              <w:rPr>
                <w:rFonts w:ascii="Arial" w:hAnsi="Arial" w:cs="Arial"/>
              </w:rPr>
              <w:t xml:space="preserve">Contact Email </w:t>
            </w:r>
          </w:p>
        </w:tc>
        <w:tc>
          <w:tcPr>
            <w:tcW w:w="7036" w:type="dxa"/>
          </w:tcPr>
          <w:p w:rsidR="00985506" w:rsidRPr="00A67A57" w:rsidRDefault="00985506" w:rsidP="00820E42">
            <w:pPr>
              <w:rPr>
                <w:rFonts w:ascii="Arial" w:hAnsi="Arial" w:cs="Arial"/>
              </w:rPr>
            </w:pPr>
            <w:r w:rsidRPr="00A67A57">
              <w:rPr>
                <w:rFonts w:ascii="Arial" w:hAnsi="Arial" w:cs="Arial"/>
              </w:rPr>
              <w:t>healthandsafety@swansea.ac.uk</w:t>
            </w:r>
          </w:p>
        </w:tc>
      </w:tr>
    </w:tbl>
    <w:p w:rsidR="00985506" w:rsidRPr="0029354D" w:rsidRDefault="00985506" w:rsidP="00985506">
      <w:pPr>
        <w:rPr>
          <w:rFonts w:ascii="Arial" w:hAnsi="Arial" w:cs="Arial"/>
          <w:b/>
          <w:color w:val="1F3864" w:themeColor="accent5" w:themeShade="80"/>
          <w:sz w:val="23"/>
          <w:szCs w:val="23"/>
        </w:rPr>
      </w:pPr>
    </w:p>
    <w:p w:rsidR="00985506" w:rsidRPr="00607F34" w:rsidRDefault="00985506" w:rsidP="00985506">
      <w:pPr>
        <w:pStyle w:val="Heading"/>
        <w:numPr>
          <w:ilvl w:val="0"/>
          <w:numId w:val="0"/>
        </w:numPr>
        <w:ind w:left="360" w:hanging="360"/>
        <w:rPr>
          <w:rFonts w:cs="Arial"/>
          <w:color w:val="233468"/>
        </w:rPr>
      </w:pPr>
      <w:bookmarkStart w:id="2" w:name="_Toc771254"/>
      <w:r w:rsidRPr="00607F34">
        <w:rPr>
          <w:rFonts w:cs="Arial"/>
          <w:color w:val="233468"/>
        </w:rPr>
        <w:t>Amendment Record</w:t>
      </w:r>
      <w:bookmarkEnd w:id="2"/>
      <w:r w:rsidRPr="00607F34">
        <w:rPr>
          <w:rFonts w:cs="Arial"/>
          <w:color w:val="233468"/>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76"/>
        <w:gridCol w:w="1134"/>
        <w:gridCol w:w="6521"/>
      </w:tblGrid>
      <w:tr w:rsidR="00985506" w:rsidRPr="002750C7" w:rsidTr="00A67A57">
        <w:trPr>
          <w:cantSplit/>
        </w:trPr>
        <w:tc>
          <w:tcPr>
            <w:tcW w:w="1276" w:type="dxa"/>
          </w:tcPr>
          <w:p w:rsidR="00985506" w:rsidRPr="00A67A57" w:rsidRDefault="00985506" w:rsidP="00820E42">
            <w:pPr>
              <w:keepNext/>
              <w:tabs>
                <w:tab w:val="left" w:pos="-720"/>
                <w:tab w:val="left" w:pos="0"/>
                <w:tab w:val="left" w:pos="720"/>
                <w:tab w:val="left" w:pos="1770"/>
                <w:tab w:val="left" w:pos="3300"/>
              </w:tabs>
              <w:suppressAutoHyphens/>
              <w:overflowPunct w:val="0"/>
              <w:autoSpaceDE w:val="0"/>
              <w:autoSpaceDN w:val="0"/>
              <w:adjustRightInd w:val="0"/>
              <w:spacing w:before="66" w:after="112" w:line="240" w:lineRule="auto"/>
              <w:jc w:val="both"/>
              <w:textAlignment w:val="baseline"/>
              <w:outlineLvl w:val="7"/>
              <w:rPr>
                <w:rFonts w:ascii="Arial" w:eastAsia="Times New Roman" w:hAnsi="Arial" w:cs="Arial"/>
                <w:b/>
              </w:rPr>
            </w:pPr>
            <w:r w:rsidRPr="00A67A57">
              <w:rPr>
                <w:rFonts w:ascii="Arial" w:eastAsia="Times New Roman" w:hAnsi="Arial" w:cs="Arial"/>
                <w:b/>
              </w:rPr>
              <w:t xml:space="preserve">Revision </w:t>
            </w:r>
          </w:p>
        </w:tc>
        <w:tc>
          <w:tcPr>
            <w:tcW w:w="1134" w:type="dxa"/>
          </w:tcPr>
          <w:p w:rsidR="00985506" w:rsidRPr="00A67A57" w:rsidRDefault="00985506" w:rsidP="00820E42">
            <w:pPr>
              <w:keepNext/>
              <w:tabs>
                <w:tab w:val="left" w:pos="-720"/>
                <w:tab w:val="left" w:pos="0"/>
                <w:tab w:val="left" w:pos="720"/>
                <w:tab w:val="left" w:pos="1770"/>
                <w:tab w:val="left" w:pos="3300"/>
              </w:tabs>
              <w:suppressAutoHyphens/>
              <w:overflowPunct w:val="0"/>
              <w:autoSpaceDE w:val="0"/>
              <w:autoSpaceDN w:val="0"/>
              <w:adjustRightInd w:val="0"/>
              <w:spacing w:before="66" w:after="112" w:line="240" w:lineRule="auto"/>
              <w:jc w:val="both"/>
              <w:textAlignment w:val="baseline"/>
              <w:outlineLvl w:val="7"/>
              <w:rPr>
                <w:rFonts w:ascii="Arial" w:eastAsia="Times New Roman" w:hAnsi="Arial" w:cs="Arial"/>
                <w:b/>
              </w:rPr>
            </w:pPr>
            <w:r w:rsidRPr="00A67A57">
              <w:rPr>
                <w:rFonts w:ascii="Arial" w:eastAsia="Times New Roman" w:hAnsi="Arial" w:cs="Arial"/>
                <w:b/>
              </w:rPr>
              <w:t xml:space="preserve">Date </w:t>
            </w:r>
          </w:p>
        </w:tc>
        <w:tc>
          <w:tcPr>
            <w:tcW w:w="6521" w:type="dxa"/>
          </w:tcPr>
          <w:p w:rsidR="00985506" w:rsidRPr="00A67A57" w:rsidRDefault="00985506" w:rsidP="00820E42">
            <w:pPr>
              <w:keepNext/>
              <w:tabs>
                <w:tab w:val="left" w:pos="-720"/>
                <w:tab w:val="left" w:pos="0"/>
              </w:tabs>
              <w:suppressAutoHyphens/>
              <w:overflowPunct w:val="0"/>
              <w:autoSpaceDE w:val="0"/>
              <w:autoSpaceDN w:val="0"/>
              <w:adjustRightInd w:val="0"/>
              <w:spacing w:before="66" w:after="112" w:line="240" w:lineRule="auto"/>
              <w:jc w:val="both"/>
              <w:textAlignment w:val="baseline"/>
              <w:outlineLvl w:val="7"/>
              <w:rPr>
                <w:rFonts w:ascii="Arial" w:eastAsia="Times New Roman" w:hAnsi="Arial" w:cs="Arial"/>
                <w:b/>
              </w:rPr>
            </w:pPr>
            <w:r w:rsidRPr="00A67A57">
              <w:rPr>
                <w:rFonts w:ascii="Arial" w:eastAsia="Times New Roman" w:hAnsi="Arial" w:cs="Arial"/>
                <w:b/>
              </w:rPr>
              <w:t xml:space="preserve">Amendment(s) </w:t>
            </w:r>
          </w:p>
        </w:tc>
      </w:tr>
      <w:tr w:rsidR="00985506" w:rsidRPr="0029354D" w:rsidTr="00A67A57">
        <w:trPr>
          <w:cantSplit/>
        </w:trPr>
        <w:tc>
          <w:tcPr>
            <w:tcW w:w="1276" w:type="dxa"/>
          </w:tcPr>
          <w:p w:rsidR="00985506" w:rsidRPr="00A67A57" w:rsidRDefault="00985506" w:rsidP="00820E42">
            <w:pPr>
              <w:keepNext/>
              <w:tabs>
                <w:tab w:val="left" w:pos="-720"/>
                <w:tab w:val="left" w:pos="0"/>
                <w:tab w:val="left" w:pos="720"/>
                <w:tab w:val="left" w:pos="1770"/>
                <w:tab w:val="left" w:pos="3300"/>
              </w:tabs>
              <w:suppressAutoHyphens/>
              <w:overflowPunct w:val="0"/>
              <w:autoSpaceDE w:val="0"/>
              <w:autoSpaceDN w:val="0"/>
              <w:adjustRightInd w:val="0"/>
              <w:spacing w:before="66" w:after="112" w:line="240" w:lineRule="auto"/>
              <w:jc w:val="both"/>
              <w:textAlignment w:val="baseline"/>
              <w:outlineLvl w:val="7"/>
              <w:rPr>
                <w:rFonts w:ascii="Arial" w:eastAsia="Times New Roman" w:hAnsi="Arial" w:cs="Arial"/>
                <w:b/>
              </w:rPr>
            </w:pPr>
            <w:r w:rsidRPr="00A67A57">
              <w:rPr>
                <w:rFonts w:ascii="Arial" w:eastAsia="Times New Roman" w:hAnsi="Arial" w:cs="Arial"/>
                <w:b/>
              </w:rPr>
              <w:t>0</w:t>
            </w:r>
          </w:p>
        </w:tc>
        <w:tc>
          <w:tcPr>
            <w:tcW w:w="1134" w:type="dxa"/>
          </w:tcPr>
          <w:p w:rsidR="00985506" w:rsidRPr="00A67A57" w:rsidRDefault="002C4093" w:rsidP="00820E42">
            <w:pPr>
              <w:keepNext/>
              <w:tabs>
                <w:tab w:val="left" w:pos="-720"/>
                <w:tab w:val="left" w:pos="0"/>
                <w:tab w:val="left" w:pos="720"/>
                <w:tab w:val="left" w:pos="1770"/>
                <w:tab w:val="left" w:pos="3300"/>
              </w:tabs>
              <w:suppressAutoHyphens/>
              <w:overflowPunct w:val="0"/>
              <w:autoSpaceDE w:val="0"/>
              <w:autoSpaceDN w:val="0"/>
              <w:adjustRightInd w:val="0"/>
              <w:spacing w:before="60" w:after="0" w:line="240" w:lineRule="auto"/>
              <w:jc w:val="both"/>
              <w:textAlignment w:val="baseline"/>
              <w:outlineLvl w:val="7"/>
              <w:rPr>
                <w:rFonts w:ascii="Arial" w:eastAsia="Times New Roman" w:hAnsi="Arial" w:cs="Arial"/>
              </w:rPr>
            </w:pPr>
            <w:r w:rsidRPr="00A67A57">
              <w:rPr>
                <w:rFonts w:ascii="Arial" w:eastAsia="Times New Roman" w:hAnsi="Arial" w:cs="Arial"/>
              </w:rPr>
              <w:t>6.11.18</w:t>
            </w:r>
          </w:p>
        </w:tc>
        <w:tc>
          <w:tcPr>
            <w:tcW w:w="6521" w:type="dxa"/>
          </w:tcPr>
          <w:p w:rsidR="00985506" w:rsidRPr="00A67A57" w:rsidRDefault="00985506" w:rsidP="00820E42">
            <w:pPr>
              <w:keepNext/>
              <w:tabs>
                <w:tab w:val="left" w:pos="-720"/>
                <w:tab w:val="left" w:pos="5"/>
                <w:tab w:val="left" w:pos="720"/>
                <w:tab w:val="left" w:pos="1770"/>
                <w:tab w:val="left" w:pos="3300"/>
              </w:tabs>
              <w:suppressAutoHyphens/>
              <w:overflowPunct w:val="0"/>
              <w:autoSpaceDE w:val="0"/>
              <w:autoSpaceDN w:val="0"/>
              <w:adjustRightInd w:val="0"/>
              <w:spacing w:before="60" w:after="0" w:line="240" w:lineRule="auto"/>
              <w:jc w:val="both"/>
              <w:textAlignment w:val="baseline"/>
              <w:outlineLvl w:val="7"/>
              <w:rPr>
                <w:rFonts w:ascii="Arial" w:eastAsia="Times New Roman" w:hAnsi="Arial" w:cs="Arial"/>
              </w:rPr>
            </w:pPr>
            <w:r w:rsidRPr="00A67A57">
              <w:rPr>
                <w:rFonts w:ascii="Arial" w:eastAsia="Times New Roman" w:hAnsi="Arial" w:cs="Arial"/>
              </w:rPr>
              <w:t>Draft</w:t>
            </w:r>
          </w:p>
        </w:tc>
      </w:tr>
      <w:tr w:rsidR="00985506" w:rsidRPr="002750C7" w:rsidTr="00A67A57">
        <w:trPr>
          <w:cantSplit/>
        </w:trPr>
        <w:tc>
          <w:tcPr>
            <w:tcW w:w="1276" w:type="dxa"/>
          </w:tcPr>
          <w:p w:rsidR="00985506" w:rsidRPr="00A67A57" w:rsidRDefault="00985506" w:rsidP="00820E42">
            <w:pPr>
              <w:keepNext/>
              <w:tabs>
                <w:tab w:val="left" w:pos="-720"/>
                <w:tab w:val="left" w:pos="0"/>
                <w:tab w:val="left" w:pos="720"/>
                <w:tab w:val="left" w:pos="1770"/>
                <w:tab w:val="left" w:pos="3300"/>
              </w:tabs>
              <w:suppressAutoHyphens/>
              <w:overflowPunct w:val="0"/>
              <w:autoSpaceDE w:val="0"/>
              <w:autoSpaceDN w:val="0"/>
              <w:adjustRightInd w:val="0"/>
              <w:spacing w:before="66" w:after="112" w:line="240" w:lineRule="auto"/>
              <w:jc w:val="both"/>
              <w:textAlignment w:val="baseline"/>
              <w:outlineLvl w:val="7"/>
              <w:rPr>
                <w:rFonts w:ascii="Arial" w:eastAsia="Times New Roman" w:hAnsi="Arial" w:cs="Arial"/>
                <w:b/>
              </w:rPr>
            </w:pPr>
            <w:r w:rsidRPr="00A67A57">
              <w:rPr>
                <w:rFonts w:ascii="Arial" w:eastAsia="Times New Roman" w:hAnsi="Arial" w:cs="Arial"/>
                <w:b/>
              </w:rPr>
              <w:t>1</w:t>
            </w:r>
          </w:p>
        </w:tc>
        <w:tc>
          <w:tcPr>
            <w:tcW w:w="1134" w:type="dxa"/>
          </w:tcPr>
          <w:p w:rsidR="00985506" w:rsidRPr="00A67A57" w:rsidRDefault="009A5D97" w:rsidP="00820E42">
            <w:pPr>
              <w:keepNext/>
              <w:tabs>
                <w:tab w:val="left" w:pos="-720"/>
                <w:tab w:val="left" w:pos="0"/>
                <w:tab w:val="left" w:pos="720"/>
                <w:tab w:val="left" w:pos="1770"/>
                <w:tab w:val="left" w:pos="3300"/>
              </w:tabs>
              <w:suppressAutoHyphens/>
              <w:overflowPunct w:val="0"/>
              <w:autoSpaceDE w:val="0"/>
              <w:autoSpaceDN w:val="0"/>
              <w:adjustRightInd w:val="0"/>
              <w:spacing w:before="60" w:after="0" w:line="240" w:lineRule="auto"/>
              <w:jc w:val="both"/>
              <w:textAlignment w:val="baseline"/>
              <w:outlineLvl w:val="7"/>
              <w:rPr>
                <w:rFonts w:ascii="Arial" w:eastAsia="Times New Roman" w:hAnsi="Arial" w:cs="Arial"/>
              </w:rPr>
            </w:pPr>
            <w:r w:rsidRPr="00A67A57">
              <w:rPr>
                <w:rFonts w:ascii="Arial" w:eastAsia="Times New Roman" w:hAnsi="Arial" w:cs="Arial"/>
              </w:rPr>
              <w:t>11.02.19</w:t>
            </w:r>
          </w:p>
        </w:tc>
        <w:tc>
          <w:tcPr>
            <w:tcW w:w="6521" w:type="dxa"/>
          </w:tcPr>
          <w:p w:rsidR="00985506" w:rsidRPr="00A67A57" w:rsidRDefault="009A5D97" w:rsidP="00820E42">
            <w:pPr>
              <w:keepNext/>
              <w:tabs>
                <w:tab w:val="left" w:pos="-720"/>
                <w:tab w:val="left" w:pos="5"/>
                <w:tab w:val="left" w:pos="720"/>
                <w:tab w:val="left" w:pos="1770"/>
                <w:tab w:val="left" w:pos="3300"/>
              </w:tabs>
              <w:suppressAutoHyphens/>
              <w:overflowPunct w:val="0"/>
              <w:autoSpaceDE w:val="0"/>
              <w:autoSpaceDN w:val="0"/>
              <w:adjustRightInd w:val="0"/>
              <w:spacing w:before="60" w:after="0" w:line="240" w:lineRule="auto"/>
              <w:jc w:val="both"/>
              <w:textAlignment w:val="baseline"/>
              <w:outlineLvl w:val="7"/>
              <w:rPr>
                <w:rFonts w:ascii="Arial" w:eastAsia="Times New Roman" w:hAnsi="Arial" w:cs="Arial"/>
              </w:rPr>
            </w:pPr>
            <w:r w:rsidRPr="00A67A57">
              <w:rPr>
                <w:rFonts w:ascii="Arial" w:eastAsia="Times New Roman" w:hAnsi="Arial" w:cs="Arial"/>
              </w:rPr>
              <w:t>Review following consultation</w:t>
            </w:r>
          </w:p>
        </w:tc>
      </w:tr>
      <w:tr w:rsidR="00985506" w:rsidRPr="002750C7" w:rsidTr="00A67A57">
        <w:trPr>
          <w:cantSplit/>
        </w:trPr>
        <w:tc>
          <w:tcPr>
            <w:tcW w:w="1276" w:type="dxa"/>
          </w:tcPr>
          <w:p w:rsidR="00985506" w:rsidRPr="00A67A57" w:rsidRDefault="00985506" w:rsidP="00820E42">
            <w:pPr>
              <w:keepNext/>
              <w:tabs>
                <w:tab w:val="left" w:pos="-720"/>
                <w:tab w:val="left" w:pos="0"/>
                <w:tab w:val="left" w:pos="720"/>
                <w:tab w:val="left" w:pos="1770"/>
                <w:tab w:val="left" w:pos="3300"/>
              </w:tabs>
              <w:suppressAutoHyphens/>
              <w:overflowPunct w:val="0"/>
              <w:autoSpaceDE w:val="0"/>
              <w:autoSpaceDN w:val="0"/>
              <w:adjustRightInd w:val="0"/>
              <w:spacing w:before="66" w:after="112" w:line="240" w:lineRule="auto"/>
              <w:jc w:val="both"/>
              <w:textAlignment w:val="baseline"/>
              <w:outlineLvl w:val="7"/>
              <w:rPr>
                <w:rFonts w:ascii="Arial" w:eastAsia="Times New Roman" w:hAnsi="Arial" w:cs="Arial"/>
                <w:b/>
              </w:rPr>
            </w:pPr>
            <w:r w:rsidRPr="00A67A57">
              <w:rPr>
                <w:rFonts w:ascii="Arial" w:eastAsia="Times New Roman" w:hAnsi="Arial" w:cs="Arial"/>
                <w:b/>
              </w:rPr>
              <w:t>2</w:t>
            </w:r>
          </w:p>
        </w:tc>
        <w:tc>
          <w:tcPr>
            <w:tcW w:w="1134" w:type="dxa"/>
          </w:tcPr>
          <w:p w:rsidR="00985506" w:rsidRPr="00A67A57" w:rsidRDefault="00985506" w:rsidP="00820E42">
            <w:pPr>
              <w:keepNext/>
              <w:tabs>
                <w:tab w:val="left" w:pos="-720"/>
                <w:tab w:val="left" w:pos="0"/>
                <w:tab w:val="left" w:pos="720"/>
                <w:tab w:val="left" w:pos="1770"/>
                <w:tab w:val="left" w:pos="3300"/>
              </w:tabs>
              <w:suppressAutoHyphens/>
              <w:overflowPunct w:val="0"/>
              <w:autoSpaceDE w:val="0"/>
              <w:autoSpaceDN w:val="0"/>
              <w:adjustRightInd w:val="0"/>
              <w:spacing w:before="60" w:after="0" w:line="240" w:lineRule="auto"/>
              <w:jc w:val="both"/>
              <w:textAlignment w:val="baseline"/>
              <w:outlineLvl w:val="7"/>
              <w:rPr>
                <w:rFonts w:ascii="Arial" w:eastAsia="Times New Roman" w:hAnsi="Arial" w:cs="Arial"/>
              </w:rPr>
            </w:pPr>
          </w:p>
        </w:tc>
        <w:tc>
          <w:tcPr>
            <w:tcW w:w="6521" w:type="dxa"/>
          </w:tcPr>
          <w:p w:rsidR="00985506" w:rsidRPr="00A67A57" w:rsidRDefault="00985506" w:rsidP="00820E42">
            <w:pPr>
              <w:tabs>
                <w:tab w:val="left" w:pos="5"/>
              </w:tabs>
              <w:overflowPunct w:val="0"/>
              <w:autoSpaceDE w:val="0"/>
              <w:autoSpaceDN w:val="0"/>
              <w:adjustRightInd w:val="0"/>
              <w:spacing w:before="60" w:after="0" w:line="240" w:lineRule="auto"/>
              <w:jc w:val="both"/>
              <w:textAlignment w:val="baseline"/>
              <w:rPr>
                <w:rFonts w:ascii="Arial" w:eastAsia="Times New Roman" w:hAnsi="Arial" w:cs="Arial"/>
              </w:rPr>
            </w:pPr>
          </w:p>
        </w:tc>
      </w:tr>
      <w:tr w:rsidR="00985506" w:rsidRPr="002750C7" w:rsidTr="00A67A57">
        <w:trPr>
          <w:cantSplit/>
        </w:trPr>
        <w:tc>
          <w:tcPr>
            <w:tcW w:w="1276" w:type="dxa"/>
          </w:tcPr>
          <w:p w:rsidR="00985506" w:rsidRPr="00A67A57" w:rsidRDefault="00985506" w:rsidP="00820E42">
            <w:pPr>
              <w:keepNext/>
              <w:tabs>
                <w:tab w:val="left" w:pos="-720"/>
                <w:tab w:val="left" w:pos="0"/>
                <w:tab w:val="left" w:pos="720"/>
                <w:tab w:val="left" w:pos="1770"/>
                <w:tab w:val="left" w:pos="3300"/>
              </w:tabs>
              <w:suppressAutoHyphens/>
              <w:overflowPunct w:val="0"/>
              <w:autoSpaceDE w:val="0"/>
              <w:autoSpaceDN w:val="0"/>
              <w:adjustRightInd w:val="0"/>
              <w:spacing w:before="66" w:after="112" w:line="240" w:lineRule="auto"/>
              <w:jc w:val="both"/>
              <w:textAlignment w:val="baseline"/>
              <w:outlineLvl w:val="7"/>
              <w:rPr>
                <w:rFonts w:ascii="Arial" w:eastAsia="Times New Roman" w:hAnsi="Arial" w:cs="Arial"/>
                <w:b/>
              </w:rPr>
            </w:pPr>
            <w:r w:rsidRPr="00A67A57">
              <w:rPr>
                <w:rFonts w:ascii="Arial" w:eastAsia="Times New Roman" w:hAnsi="Arial" w:cs="Arial"/>
                <w:b/>
              </w:rPr>
              <w:t>3</w:t>
            </w:r>
          </w:p>
        </w:tc>
        <w:tc>
          <w:tcPr>
            <w:tcW w:w="1134" w:type="dxa"/>
          </w:tcPr>
          <w:p w:rsidR="00985506" w:rsidRPr="00A67A57" w:rsidRDefault="00985506" w:rsidP="00820E42">
            <w:pPr>
              <w:keepNext/>
              <w:tabs>
                <w:tab w:val="left" w:pos="-720"/>
                <w:tab w:val="left" w:pos="0"/>
                <w:tab w:val="left" w:pos="720"/>
                <w:tab w:val="left" w:pos="1770"/>
                <w:tab w:val="left" w:pos="3300"/>
              </w:tabs>
              <w:suppressAutoHyphens/>
              <w:overflowPunct w:val="0"/>
              <w:autoSpaceDE w:val="0"/>
              <w:autoSpaceDN w:val="0"/>
              <w:adjustRightInd w:val="0"/>
              <w:spacing w:before="60" w:after="0" w:line="240" w:lineRule="auto"/>
              <w:jc w:val="both"/>
              <w:textAlignment w:val="baseline"/>
              <w:outlineLvl w:val="7"/>
              <w:rPr>
                <w:rFonts w:ascii="Arial" w:eastAsia="Times New Roman" w:hAnsi="Arial" w:cs="Arial"/>
              </w:rPr>
            </w:pPr>
          </w:p>
        </w:tc>
        <w:tc>
          <w:tcPr>
            <w:tcW w:w="6521" w:type="dxa"/>
          </w:tcPr>
          <w:p w:rsidR="00985506" w:rsidRPr="00A67A57" w:rsidRDefault="00985506" w:rsidP="00820E42">
            <w:pPr>
              <w:tabs>
                <w:tab w:val="left" w:pos="5"/>
              </w:tabs>
              <w:overflowPunct w:val="0"/>
              <w:autoSpaceDE w:val="0"/>
              <w:autoSpaceDN w:val="0"/>
              <w:adjustRightInd w:val="0"/>
              <w:spacing w:before="60" w:after="0" w:line="240" w:lineRule="auto"/>
              <w:jc w:val="both"/>
              <w:textAlignment w:val="baseline"/>
              <w:rPr>
                <w:rFonts w:ascii="Arial" w:eastAsia="Times New Roman" w:hAnsi="Arial" w:cs="Arial"/>
              </w:rPr>
            </w:pPr>
          </w:p>
        </w:tc>
      </w:tr>
      <w:tr w:rsidR="00985506" w:rsidRPr="002750C7" w:rsidTr="00A67A57">
        <w:trPr>
          <w:cantSplit/>
        </w:trPr>
        <w:tc>
          <w:tcPr>
            <w:tcW w:w="1276" w:type="dxa"/>
          </w:tcPr>
          <w:p w:rsidR="00985506" w:rsidRPr="00A67A57" w:rsidRDefault="00985506" w:rsidP="00820E42">
            <w:pPr>
              <w:keepNext/>
              <w:tabs>
                <w:tab w:val="left" w:pos="-720"/>
                <w:tab w:val="left" w:pos="0"/>
                <w:tab w:val="left" w:pos="720"/>
                <w:tab w:val="left" w:pos="1770"/>
                <w:tab w:val="left" w:pos="3300"/>
              </w:tabs>
              <w:suppressAutoHyphens/>
              <w:overflowPunct w:val="0"/>
              <w:autoSpaceDE w:val="0"/>
              <w:autoSpaceDN w:val="0"/>
              <w:adjustRightInd w:val="0"/>
              <w:spacing w:before="66" w:after="112" w:line="240" w:lineRule="auto"/>
              <w:jc w:val="both"/>
              <w:textAlignment w:val="baseline"/>
              <w:outlineLvl w:val="7"/>
              <w:rPr>
                <w:rFonts w:ascii="Arial" w:eastAsia="Times New Roman" w:hAnsi="Arial" w:cs="Arial"/>
                <w:b/>
              </w:rPr>
            </w:pPr>
            <w:r w:rsidRPr="00A67A57">
              <w:rPr>
                <w:rFonts w:ascii="Arial" w:eastAsia="Times New Roman" w:hAnsi="Arial" w:cs="Arial"/>
                <w:b/>
              </w:rPr>
              <w:t>4</w:t>
            </w:r>
          </w:p>
        </w:tc>
        <w:tc>
          <w:tcPr>
            <w:tcW w:w="1134" w:type="dxa"/>
          </w:tcPr>
          <w:p w:rsidR="00985506" w:rsidRPr="00A67A57" w:rsidRDefault="00985506" w:rsidP="00820E42">
            <w:pPr>
              <w:keepNext/>
              <w:tabs>
                <w:tab w:val="left" w:pos="-720"/>
                <w:tab w:val="left" w:pos="0"/>
                <w:tab w:val="left" w:pos="720"/>
                <w:tab w:val="left" w:pos="1770"/>
                <w:tab w:val="left" w:pos="3300"/>
              </w:tabs>
              <w:suppressAutoHyphens/>
              <w:overflowPunct w:val="0"/>
              <w:autoSpaceDE w:val="0"/>
              <w:autoSpaceDN w:val="0"/>
              <w:adjustRightInd w:val="0"/>
              <w:spacing w:before="60" w:after="0" w:line="240" w:lineRule="auto"/>
              <w:jc w:val="both"/>
              <w:textAlignment w:val="baseline"/>
              <w:outlineLvl w:val="7"/>
              <w:rPr>
                <w:rFonts w:ascii="Arial" w:eastAsia="Times New Roman" w:hAnsi="Arial" w:cs="Arial"/>
              </w:rPr>
            </w:pPr>
          </w:p>
        </w:tc>
        <w:tc>
          <w:tcPr>
            <w:tcW w:w="6521" w:type="dxa"/>
          </w:tcPr>
          <w:p w:rsidR="00985506" w:rsidRPr="00A67A57" w:rsidRDefault="00985506" w:rsidP="00820E42">
            <w:pPr>
              <w:tabs>
                <w:tab w:val="left" w:pos="5"/>
              </w:tabs>
              <w:overflowPunct w:val="0"/>
              <w:autoSpaceDE w:val="0"/>
              <w:autoSpaceDN w:val="0"/>
              <w:adjustRightInd w:val="0"/>
              <w:spacing w:before="60" w:after="0" w:line="240" w:lineRule="auto"/>
              <w:jc w:val="both"/>
              <w:textAlignment w:val="baseline"/>
              <w:rPr>
                <w:rFonts w:ascii="Arial" w:eastAsia="Times New Roman" w:hAnsi="Arial" w:cs="Arial"/>
              </w:rPr>
            </w:pPr>
          </w:p>
        </w:tc>
      </w:tr>
      <w:tr w:rsidR="00985506" w:rsidRPr="002750C7" w:rsidTr="00A67A57">
        <w:trPr>
          <w:cantSplit/>
        </w:trPr>
        <w:tc>
          <w:tcPr>
            <w:tcW w:w="1276" w:type="dxa"/>
          </w:tcPr>
          <w:p w:rsidR="00985506" w:rsidRPr="00A67A57" w:rsidRDefault="00985506" w:rsidP="00820E42">
            <w:pPr>
              <w:keepNext/>
              <w:tabs>
                <w:tab w:val="left" w:pos="-720"/>
                <w:tab w:val="left" w:pos="0"/>
                <w:tab w:val="left" w:pos="720"/>
                <w:tab w:val="left" w:pos="1770"/>
                <w:tab w:val="left" w:pos="3300"/>
              </w:tabs>
              <w:suppressAutoHyphens/>
              <w:overflowPunct w:val="0"/>
              <w:autoSpaceDE w:val="0"/>
              <w:autoSpaceDN w:val="0"/>
              <w:adjustRightInd w:val="0"/>
              <w:spacing w:before="66" w:after="112" w:line="240" w:lineRule="auto"/>
              <w:jc w:val="both"/>
              <w:textAlignment w:val="baseline"/>
              <w:outlineLvl w:val="7"/>
              <w:rPr>
                <w:rFonts w:ascii="Arial" w:eastAsia="Times New Roman" w:hAnsi="Arial" w:cs="Arial"/>
                <w:b/>
              </w:rPr>
            </w:pPr>
            <w:r w:rsidRPr="00A67A57">
              <w:rPr>
                <w:rFonts w:ascii="Arial" w:eastAsia="Times New Roman" w:hAnsi="Arial" w:cs="Arial"/>
                <w:b/>
              </w:rPr>
              <w:t>5</w:t>
            </w:r>
          </w:p>
        </w:tc>
        <w:tc>
          <w:tcPr>
            <w:tcW w:w="1134" w:type="dxa"/>
          </w:tcPr>
          <w:p w:rsidR="00985506" w:rsidRPr="00A67A57" w:rsidRDefault="00985506" w:rsidP="00820E42">
            <w:pPr>
              <w:keepNext/>
              <w:tabs>
                <w:tab w:val="left" w:pos="-720"/>
                <w:tab w:val="left" w:pos="0"/>
                <w:tab w:val="left" w:pos="720"/>
                <w:tab w:val="left" w:pos="1770"/>
                <w:tab w:val="left" w:pos="3300"/>
              </w:tabs>
              <w:suppressAutoHyphens/>
              <w:overflowPunct w:val="0"/>
              <w:autoSpaceDE w:val="0"/>
              <w:autoSpaceDN w:val="0"/>
              <w:adjustRightInd w:val="0"/>
              <w:spacing w:before="60" w:after="0" w:line="240" w:lineRule="auto"/>
              <w:jc w:val="both"/>
              <w:textAlignment w:val="baseline"/>
              <w:outlineLvl w:val="7"/>
              <w:rPr>
                <w:rFonts w:ascii="Arial" w:eastAsia="Times New Roman" w:hAnsi="Arial" w:cs="Arial"/>
              </w:rPr>
            </w:pPr>
          </w:p>
        </w:tc>
        <w:tc>
          <w:tcPr>
            <w:tcW w:w="6521" w:type="dxa"/>
          </w:tcPr>
          <w:p w:rsidR="00985506" w:rsidRPr="00A67A57" w:rsidRDefault="00985506" w:rsidP="00820E42">
            <w:pPr>
              <w:tabs>
                <w:tab w:val="left" w:pos="5"/>
              </w:tabs>
              <w:overflowPunct w:val="0"/>
              <w:autoSpaceDE w:val="0"/>
              <w:autoSpaceDN w:val="0"/>
              <w:adjustRightInd w:val="0"/>
              <w:spacing w:before="60" w:after="0" w:line="240" w:lineRule="auto"/>
              <w:jc w:val="both"/>
              <w:textAlignment w:val="baseline"/>
              <w:rPr>
                <w:rFonts w:ascii="Arial" w:eastAsia="Times New Roman" w:hAnsi="Arial" w:cs="Arial"/>
              </w:rPr>
            </w:pPr>
          </w:p>
        </w:tc>
      </w:tr>
    </w:tbl>
    <w:p w:rsidR="00985506" w:rsidRPr="0029354D" w:rsidRDefault="00985506" w:rsidP="00985506">
      <w:pPr>
        <w:rPr>
          <w:rFonts w:ascii="Arial" w:hAnsi="Arial" w:cs="Arial"/>
          <w:color w:val="1F3864" w:themeColor="accent5" w:themeShade="80"/>
          <w:sz w:val="23"/>
          <w:szCs w:val="23"/>
        </w:rPr>
      </w:pPr>
    </w:p>
    <w:p w:rsidR="00985506" w:rsidRPr="0029354D" w:rsidRDefault="00985506" w:rsidP="00985506">
      <w:pPr>
        <w:rPr>
          <w:rFonts w:ascii="Arial" w:hAnsi="Arial" w:cs="Arial"/>
          <w:b/>
          <w:color w:val="1F3864" w:themeColor="accent5" w:themeShade="80"/>
          <w:sz w:val="23"/>
          <w:szCs w:val="23"/>
        </w:rPr>
      </w:pPr>
    </w:p>
    <w:p w:rsidR="00BB1129" w:rsidRDefault="00BB1129">
      <w:pPr>
        <w:rPr>
          <w:rFonts w:ascii="Arial" w:hAnsi="Arial" w:cs="Arial"/>
          <w:b/>
          <w:color w:val="1F3864" w:themeColor="accent5" w:themeShade="80"/>
          <w:sz w:val="23"/>
          <w:szCs w:val="23"/>
        </w:rPr>
      </w:pPr>
      <w:r>
        <w:rPr>
          <w:rFonts w:ascii="Arial" w:hAnsi="Arial" w:cs="Arial"/>
          <w:b/>
          <w:color w:val="1F3864" w:themeColor="accent5" w:themeShade="80"/>
          <w:sz w:val="23"/>
          <w:szCs w:val="23"/>
        </w:rPr>
        <w:br w:type="page"/>
      </w:r>
    </w:p>
    <w:p w:rsidR="002E7D30" w:rsidRPr="002C4093" w:rsidRDefault="002E7D30" w:rsidP="00906922">
      <w:pPr>
        <w:pStyle w:val="Heading"/>
        <w:numPr>
          <w:ilvl w:val="0"/>
          <w:numId w:val="0"/>
        </w:numPr>
        <w:ind w:left="360" w:hanging="360"/>
        <w:jc w:val="both"/>
        <w:rPr>
          <w:rFonts w:cs="Arial"/>
          <w:szCs w:val="24"/>
        </w:rPr>
      </w:pPr>
      <w:bookmarkStart w:id="3" w:name="_Toc771255"/>
      <w:r w:rsidRPr="002C4093">
        <w:rPr>
          <w:rFonts w:cs="Arial"/>
          <w:szCs w:val="24"/>
        </w:rPr>
        <w:lastRenderedPageBreak/>
        <w:t xml:space="preserve">1. </w:t>
      </w:r>
      <w:r w:rsidR="0001472F" w:rsidRPr="002C4093">
        <w:rPr>
          <w:rFonts w:cs="Arial"/>
          <w:szCs w:val="24"/>
        </w:rPr>
        <w:tab/>
      </w:r>
      <w:r w:rsidRPr="002C4093">
        <w:rPr>
          <w:rFonts w:cs="Arial"/>
          <w:szCs w:val="24"/>
        </w:rPr>
        <w:t>Scope</w:t>
      </w:r>
      <w:bookmarkEnd w:id="3"/>
    </w:p>
    <w:p w:rsidR="002E7D30" w:rsidRPr="002C4093" w:rsidRDefault="002E7D30" w:rsidP="00906922">
      <w:pPr>
        <w:jc w:val="both"/>
        <w:rPr>
          <w:rFonts w:ascii="Arial" w:hAnsi="Arial" w:cs="Arial"/>
          <w:sz w:val="24"/>
          <w:szCs w:val="24"/>
        </w:rPr>
      </w:pPr>
      <w:r w:rsidRPr="002C4093">
        <w:rPr>
          <w:rFonts w:ascii="Arial" w:hAnsi="Arial" w:cs="Arial"/>
          <w:sz w:val="24"/>
          <w:szCs w:val="24"/>
        </w:rPr>
        <w:t xml:space="preserve">These policy arrangements outline a range of hazards </w:t>
      </w:r>
      <w:r w:rsidR="002C4093">
        <w:rPr>
          <w:rFonts w:ascii="Arial" w:hAnsi="Arial" w:cs="Arial"/>
          <w:sz w:val="24"/>
          <w:szCs w:val="24"/>
        </w:rPr>
        <w:t>for consideration during</w:t>
      </w:r>
      <w:r w:rsidRPr="002C4093">
        <w:rPr>
          <w:rFonts w:ascii="Arial" w:hAnsi="Arial" w:cs="Arial"/>
          <w:sz w:val="24"/>
          <w:szCs w:val="24"/>
        </w:rPr>
        <w:t xml:space="preserve"> the risk assessment process for pregnant people, new parents or breastfeeding individuals.  They define roles and responsibilities and describe the risk assessment process to minimise risks and meet legislative requirements.  </w:t>
      </w:r>
    </w:p>
    <w:p w:rsidR="002E7D30" w:rsidRPr="002C4093" w:rsidRDefault="002E7D30" w:rsidP="00906922">
      <w:pPr>
        <w:pStyle w:val="Heading"/>
        <w:numPr>
          <w:ilvl w:val="0"/>
          <w:numId w:val="0"/>
        </w:numPr>
        <w:ind w:left="360" w:hanging="360"/>
        <w:jc w:val="both"/>
        <w:rPr>
          <w:rFonts w:cs="Arial"/>
          <w:color w:val="auto"/>
          <w:szCs w:val="24"/>
        </w:rPr>
      </w:pPr>
      <w:bookmarkStart w:id="4" w:name="_Toc771256"/>
      <w:r w:rsidRPr="002C4093">
        <w:rPr>
          <w:rFonts w:cs="Arial"/>
          <w:szCs w:val="24"/>
        </w:rPr>
        <w:t xml:space="preserve">2. </w:t>
      </w:r>
      <w:r w:rsidR="0001472F" w:rsidRPr="002C4093">
        <w:rPr>
          <w:rFonts w:cs="Arial"/>
          <w:szCs w:val="24"/>
        </w:rPr>
        <w:tab/>
      </w:r>
      <w:r w:rsidRPr="002C4093">
        <w:rPr>
          <w:rFonts w:cs="Arial"/>
          <w:szCs w:val="24"/>
        </w:rPr>
        <w:t>Introduction</w:t>
      </w:r>
      <w:bookmarkEnd w:id="4"/>
    </w:p>
    <w:p w:rsidR="005329DF" w:rsidRPr="002C4093" w:rsidRDefault="005329DF" w:rsidP="00142313">
      <w:pPr>
        <w:pStyle w:val="NormalWeb"/>
        <w:shd w:val="clear" w:color="auto" w:fill="FFFFFF"/>
        <w:tabs>
          <w:tab w:val="left" w:pos="7655"/>
        </w:tabs>
        <w:spacing w:before="150" w:beforeAutospacing="0" w:after="150" w:afterAutospacing="0"/>
        <w:ind w:right="66"/>
        <w:jc w:val="both"/>
        <w:textAlignment w:val="baseline"/>
        <w:rPr>
          <w:rFonts w:ascii="Arial" w:hAnsi="Arial" w:cs="Arial"/>
          <w:color w:val="000000" w:themeColor="text1"/>
        </w:rPr>
      </w:pPr>
      <w:r w:rsidRPr="002C4093">
        <w:rPr>
          <w:rFonts w:ascii="Arial" w:hAnsi="Arial" w:cs="Arial"/>
          <w:color w:val="000000" w:themeColor="text1"/>
        </w:rPr>
        <w:t xml:space="preserve">Working conditions can </w:t>
      </w:r>
      <w:r w:rsidR="002C4093" w:rsidRPr="002C4093">
        <w:rPr>
          <w:rFonts w:ascii="Arial" w:hAnsi="Arial" w:cs="Arial"/>
          <w:color w:val="000000" w:themeColor="text1"/>
        </w:rPr>
        <w:t>affect</w:t>
      </w:r>
      <w:r w:rsidRPr="002C4093">
        <w:rPr>
          <w:rFonts w:ascii="Arial" w:hAnsi="Arial" w:cs="Arial"/>
          <w:color w:val="000000" w:themeColor="text1"/>
        </w:rPr>
        <w:t xml:space="preserve"> the health, safety and welfare of pregnant and breastfeeding individuals</w:t>
      </w:r>
      <w:r w:rsidR="007017EC" w:rsidRPr="002C4093">
        <w:rPr>
          <w:rFonts w:ascii="Arial" w:hAnsi="Arial" w:cs="Arial"/>
          <w:color w:val="000000" w:themeColor="text1"/>
        </w:rPr>
        <w:t xml:space="preserve"> and their child</w:t>
      </w:r>
      <w:r w:rsidRPr="002C4093">
        <w:rPr>
          <w:rFonts w:ascii="Arial" w:hAnsi="Arial" w:cs="Arial"/>
          <w:color w:val="000000" w:themeColor="text1"/>
        </w:rPr>
        <w:t>.</w:t>
      </w:r>
      <w:r w:rsidR="00142313" w:rsidRPr="002C4093">
        <w:rPr>
          <w:rFonts w:ascii="Arial" w:hAnsi="Arial" w:cs="Arial"/>
          <w:color w:val="000000" w:themeColor="text1"/>
        </w:rPr>
        <w:t xml:space="preserve"> Sometimes, the relationship between the different factors involved</w:t>
      </w:r>
      <w:r w:rsidRPr="002C4093">
        <w:rPr>
          <w:rFonts w:ascii="Arial" w:hAnsi="Arial" w:cs="Arial"/>
          <w:color w:val="000000" w:themeColor="text1"/>
        </w:rPr>
        <w:t xml:space="preserve"> determines the type of risk, rather than one factor on its own.</w:t>
      </w:r>
    </w:p>
    <w:p w:rsidR="005329DF" w:rsidRPr="002C4093" w:rsidRDefault="005329DF" w:rsidP="00142313">
      <w:pPr>
        <w:pStyle w:val="NormalWeb"/>
        <w:shd w:val="clear" w:color="auto" w:fill="FFFFFF"/>
        <w:spacing w:before="150" w:beforeAutospacing="0" w:after="150" w:afterAutospacing="0"/>
        <w:ind w:right="66"/>
        <w:jc w:val="both"/>
        <w:textAlignment w:val="baseline"/>
        <w:rPr>
          <w:rFonts w:ascii="Arial" w:hAnsi="Arial" w:cs="Arial"/>
          <w:color w:val="000000" w:themeColor="text1"/>
        </w:rPr>
      </w:pPr>
      <w:r w:rsidRPr="002C4093">
        <w:rPr>
          <w:rFonts w:ascii="Arial" w:hAnsi="Arial" w:cs="Arial"/>
          <w:color w:val="000000" w:themeColor="text1"/>
        </w:rPr>
        <w:t xml:space="preserve">Since pregnancy is a dynamic state involving continuous changes and developments, the same working conditions may raise different health and safety issues for different </w:t>
      </w:r>
      <w:r w:rsidR="00142313" w:rsidRPr="002C4093">
        <w:rPr>
          <w:rFonts w:ascii="Arial" w:hAnsi="Arial" w:cs="Arial"/>
          <w:color w:val="000000" w:themeColor="text1"/>
        </w:rPr>
        <w:t>individuals</w:t>
      </w:r>
      <w:r w:rsidRPr="002C4093">
        <w:rPr>
          <w:rFonts w:ascii="Arial" w:hAnsi="Arial" w:cs="Arial"/>
          <w:color w:val="000000" w:themeColor="text1"/>
        </w:rPr>
        <w:t xml:space="preserve"> at different stages of pregnancy, and again on returning to work after childbirth or whilst breastfeeding. Some of these issues are predictable and apply generally. Others will depend on individual circumstances and personal medical history.</w:t>
      </w:r>
    </w:p>
    <w:p w:rsidR="00142313" w:rsidRDefault="005329DF" w:rsidP="00142313">
      <w:pPr>
        <w:pStyle w:val="Default"/>
        <w:jc w:val="both"/>
      </w:pPr>
      <w:r w:rsidRPr="002C4093">
        <w:rPr>
          <w:color w:val="000000" w:themeColor="text1"/>
          <w:shd w:val="clear" w:color="auto" w:fill="FFFFFF"/>
        </w:rPr>
        <w:t xml:space="preserve">As the first trimester of pregnancy is the most vulnerable period in terms of causing permanent damage to the unborn child, </w:t>
      </w:r>
      <w:r w:rsidR="00CB7E46" w:rsidRPr="002C4093">
        <w:rPr>
          <w:color w:val="000000" w:themeColor="text1"/>
          <w:shd w:val="clear" w:color="auto" w:fill="FFFFFF"/>
        </w:rPr>
        <w:t>it is essential that appropr</w:t>
      </w:r>
      <w:r w:rsidR="00637B6A">
        <w:rPr>
          <w:color w:val="000000" w:themeColor="text1"/>
          <w:shd w:val="clear" w:color="auto" w:fill="FFFFFF"/>
        </w:rPr>
        <w:t>ia</w:t>
      </w:r>
      <w:r w:rsidR="00CB7E46" w:rsidRPr="002C4093">
        <w:rPr>
          <w:color w:val="000000" w:themeColor="text1"/>
          <w:shd w:val="clear" w:color="auto" w:fill="FFFFFF"/>
        </w:rPr>
        <w:t xml:space="preserve">te </w:t>
      </w:r>
      <w:r w:rsidRPr="002C4093">
        <w:rPr>
          <w:color w:val="000000" w:themeColor="text1"/>
          <w:shd w:val="clear" w:color="auto" w:fill="FFFFFF"/>
        </w:rPr>
        <w:t>protecti</w:t>
      </w:r>
      <w:r w:rsidR="00CB7E46" w:rsidRPr="002C4093">
        <w:rPr>
          <w:color w:val="000000" w:themeColor="text1"/>
          <w:shd w:val="clear" w:color="auto" w:fill="FFFFFF"/>
        </w:rPr>
        <w:t>ve measures are</w:t>
      </w:r>
      <w:r w:rsidRPr="002C4093">
        <w:rPr>
          <w:color w:val="000000" w:themeColor="text1"/>
          <w:shd w:val="clear" w:color="auto" w:fill="FFFFFF"/>
        </w:rPr>
        <w:t xml:space="preserve"> </w:t>
      </w:r>
      <w:r w:rsidR="00142313" w:rsidRPr="002C4093">
        <w:rPr>
          <w:color w:val="000000" w:themeColor="text1"/>
          <w:shd w:val="clear" w:color="auto" w:fill="FFFFFF"/>
        </w:rPr>
        <w:t>implemented</w:t>
      </w:r>
      <w:r w:rsidRPr="002C4093">
        <w:rPr>
          <w:color w:val="000000" w:themeColor="text1"/>
          <w:shd w:val="clear" w:color="auto" w:fill="FFFFFF"/>
        </w:rPr>
        <w:t xml:space="preserve"> as soon as possible.</w:t>
      </w:r>
      <w:r w:rsidR="00142313" w:rsidRPr="002C4093">
        <w:t xml:space="preserve"> </w:t>
      </w:r>
    </w:p>
    <w:p w:rsidR="002C4093" w:rsidRPr="002C4093" w:rsidRDefault="002C4093" w:rsidP="00142313">
      <w:pPr>
        <w:pStyle w:val="Default"/>
        <w:jc w:val="both"/>
      </w:pPr>
    </w:p>
    <w:p w:rsidR="005329DF" w:rsidRPr="002C4093" w:rsidRDefault="00142313" w:rsidP="00142313">
      <w:pPr>
        <w:pStyle w:val="Default"/>
        <w:jc w:val="both"/>
      </w:pPr>
      <w:r w:rsidRPr="002C4093">
        <w:t>This may include offering a temporary variation in duties, working</w:t>
      </w:r>
      <w:r w:rsidR="0019463D">
        <w:t>/ study</w:t>
      </w:r>
      <w:r w:rsidRPr="002C4093">
        <w:t xml:space="preserve"> hours or working</w:t>
      </w:r>
      <w:r w:rsidR="0019463D">
        <w:t>/ study</w:t>
      </w:r>
      <w:r w:rsidRPr="002C4093">
        <w:t xml:space="preserve"> conditions. </w:t>
      </w:r>
      <w:r w:rsidR="005329DF" w:rsidRPr="002C4093">
        <w:t>The</w:t>
      </w:r>
      <w:r w:rsidR="00CB7E46" w:rsidRPr="002C4093">
        <w:t>se</w:t>
      </w:r>
      <w:r w:rsidR="005329DF" w:rsidRPr="002C4093">
        <w:t xml:space="preserve"> policy arrangements provide information on the specific hazards associated with work</w:t>
      </w:r>
      <w:r w:rsidR="0019463D">
        <w:t>/ study</w:t>
      </w:r>
      <w:r w:rsidR="005329DF" w:rsidRPr="002C4093">
        <w:t xml:space="preserve"> that may be relevant to a new parent, pregnant or breastfeeding individual and the actions required to assess and mitigate the risks involved. The guidance note</w:t>
      </w:r>
      <w:r w:rsidRPr="002C4093">
        <w:t>s</w:t>
      </w:r>
      <w:r w:rsidR="005329DF" w:rsidRPr="002C4093">
        <w:t xml:space="preserve"> provide a hazard checklist that </w:t>
      </w:r>
      <w:r w:rsidR="00665265">
        <w:t>should</w:t>
      </w:r>
      <w:r w:rsidR="005329DF" w:rsidRPr="002C4093">
        <w:t xml:space="preserve"> be used to identify relevant and specific hazards for an individual and will support the production of </w:t>
      </w:r>
      <w:r w:rsidR="002C4093">
        <w:t>a</w:t>
      </w:r>
      <w:r w:rsidR="002C4093" w:rsidRPr="002C4093">
        <w:t xml:space="preserve"> </w:t>
      </w:r>
      <w:r w:rsidR="005329DF" w:rsidRPr="002C4093">
        <w:t xml:space="preserve">risk assessment.   </w:t>
      </w:r>
    </w:p>
    <w:p w:rsidR="005329DF" w:rsidRPr="0019463D" w:rsidRDefault="005329DF" w:rsidP="00142313">
      <w:pPr>
        <w:pStyle w:val="Default"/>
        <w:jc w:val="both"/>
      </w:pPr>
    </w:p>
    <w:p w:rsidR="005329DF" w:rsidRPr="0019463D" w:rsidRDefault="005329DF" w:rsidP="00142313">
      <w:pPr>
        <w:pStyle w:val="Default"/>
        <w:spacing w:after="240"/>
        <w:jc w:val="both"/>
      </w:pPr>
      <w:r w:rsidRPr="0019463D">
        <w:t xml:space="preserve">It is important to remember that pregnancy is a part of everyday life and should not be regarded as ill health. </w:t>
      </w:r>
      <w:r w:rsidR="002C4093">
        <w:t xml:space="preserve">It is possible to address the </w:t>
      </w:r>
      <w:r w:rsidRPr="0019463D">
        <w:t xml:space="preserve">majority of health and safety issues relating to pregnant and breastfeeding individuals by good health and safety management.  </w:t>
      </w:r>
      <w:r w:rsidR="00637B6A" w:rsidRPr="007E6965">
        <w:t xml:space="preserve">The University </w:t>
      </w:r>
      <w:r w:rsidR="00637B6A">
        <w:t>is committed to assessing</w:t>
      </w:r>
      <w:r w:rsidR="00637B6A" w:rsidRPr="007E6965">
        <w:t xml:space="preserve"> any risks to health and safety and possible adverse effects on pregnant or breastfeeding individuals and their children, including the unborn, and tak</w:t>
      </w:r>
      <w:r w:rsidR="00637B6A">
        <w:t>ing</w:t>
      </w:r>
      <w:r w:rsidR="00637B6A" w:rsidRPr="007E6965">
        <w:t xml:space="preserve"> appropriate action. </w:t>
      </w:r>
    </w:p>
    <w:p w:rsidR="005329DF" w:rsidRPr="0019463D" w:rsidRDefault="002E7D30" w:rsidP="00906922">
      <w:pPr>
        <w:pStyle w:val="Heading"/>
        <w:numPr>
          <w:ilvl w:val="0"/>
          <w:numId w:val="0"/>
        </w:numPr>
        <w:ind w:left="360" w:hanging="360"/>
        <w:jc w:val="both"/>
        <w:rPr>
          <w:rFonts w:cs="Arial"/>
          <w:szCs w:val="24"/>
        </w:rPr>
      </w:pPr>
      <w:bookmarkStart w:id="5" w:name="_Toc771257"/>
      <w:r w:rsidRPr="0019463D">
        <w:rPr>
          <w:rFonts w:cs="Arial"/>
          <w:szCs w:val="24"/>
        </w:rPr>
        <w:t xml:space="preserve">3. </w:t>
      </w:r>
      <w:r w:rsidR="0001472F" w:rsidRPr="0019463D">
        <w:rPr>
          <w:rFonts w:cs="Arial"/>
          <w:szCs w:val="24"/>
        </w:rPr>
        <w:tab/>
      </w:r>
      <w:r w:rsidRPr="0019463D">
        <w:rPr>
          <w:rFonts w:cs="Arial"/>
          <w:szCs w:val="24"/>
        </w:rPr>
        <w:t>Definition</w:t>
      </w:r>
      <w:r w:rsidR="005329DF" w:rsidRPr="0019463D">
        <w:rPr>
          <w:rFonts w:cs="Arial"/>
          <w:szCs w:val="24"/>
        </w:rPr>
        <w:t>s</w:t>
      </w:r>
      <w:bookmarkEnd w:id="5"/>
    </w:p>
    <w:p w:rsidR="005329DF" w:rsidRPr="0019463D" w:rsidRDefault="005329DF" w:rsidP="00906922">
      <w:pPr>
        <w:pStyle w:val="Default"/>
        <w:jc w:val="both"/>
      </w:pPr>
      <w:r w:rsidRPr="0019463D">
        <w:rPr>
          <w:b/>
        </w:rPr>
        <w:t>Pregnant person/ individual</w:t>
      </w:r>
      <w:r w:rsidRPr="0019463D">
        <w:t xml:space="preserve"> – someone expecting a baby/ the state of carrying a developing foetus in the body.</w:t>
      </w:r>
    </w:p>
    <w:p w:rsidR="005329DF" w:rsidRPr="0019463D" w:rsidRDefault="005329DF" w:rsidP="00906922">
      <w:pPr>
        <w:pStyle w:val="Default"/>
        <w:jc w:val="both"/>
      </w:pPr>
    </w:p>
    <w:p w:rsidR="00142313" w:rsidRPr="0019463D" w:rsidRDefault="005329DF" w:rsidP="00142313">
      <w:pPr>
        <w:pStyle w:val="Default"/>
        <w:jc w:val="both"/>
      </w:pPr>
      <w:r w:rsidRPr="0019463D">
        <w:rPr>
          <w:b/>
        </w:rPr>
        <w:t>New parent</w:t>
      </w:r>
      <w:r w:rsidR="00142313" w:rsidRPr="0019463D">
        <w:t xml:space="preserve"> - someone who has recently given birth within the previous six months.</w:t>
      </w:r>
    </w:p>
    <w:p w:rsidR="00142313" w:rsidRPr="0019463D" w:rsidRDefault="00142313" w:rsidP="00906922">
      <w:pPr>
        <w:pStyle w:val="Default"/>
        <w:jc w:val="both"/>
      </w:pPr>
    </w:p>
    <w:p w:rsidR="005329DF" w:rsidRPr="0019463D" w:rsidRDefault="005329DF" w:rsidP="00906922">
      <w:pPr>
        <w:pStyle w:val="Default"/>
        <w:jc w:val="both"/>
      </w:pPr>
      <w:r w:rsidRPr="0019463D">
        <w:rPr>
          <w:b/>
        </w:rPr>
        <w:t>Breastfeeding individual</w:t>
      </w:r>
      <w:r w:rsidRPr="0019463D">
        <w:t xml:space="preserve"> –</w:t>
      </w:r>
      <w:r w:rsidR="00142313" w:rsidRPr="0019463D">
        <w:t xml:space="preserve"> anyone currently breastfeeding their child.</w:t>
      </w:r>
    </w:p>
    <w:p w:rsidR="002E7D30" w:rsidRPr="0019463D" w:rsidRDefault="002E7D30" w:rsidP="00906922">
      <w:pPr>
        <w:jc w:val="both"/>
        <w:rPr>
          <w:rFonts w:ascii="Arial" w:hAnsi="Arial" w:cs="Arial"/>
          <w:sz w:val="24"/>
          <w:szCs w:val="24"/>
        </w:rPr>
      </w:pPr>
    </w:p>
    <w:p w:rsidR="00374827" w:rsidRPr="0019463D" w:rsidRDefault="00374827" w:rsidP="00906922">
      <w:pPr>
        <w:jc w:val="both"/>
        <w:rPr>
          <w:rFonts w:ascii="Arial" w:hAnsi="Arial" w:cs="Arial"/>
          <w:sz w:val="24"/>
          <w:szCs w:val="24"/>
        </w:rPr>
      </w:pPr>
    </w:p>
    <w:p w:rsidR="002E7D30" w:rsidRPr="00637B6A" w:rsidRDefault="0001472F" w:rsidP="0001472F">
      <w:pPr>
        <w:pStyle w:val="Heading"/>
        <w:numPr>
          <w:ilvl w:val="0"/>
          <w:numId w:val="0"/>
        </w:numPr>
        <w:ind w:left="360" w:hanging="360"/>
        <w:rPr>
          <w:rFonts w:cs="Arial"/>
          <w:szCs w:val="24"/>
        </w:rPr>
      </w:pPr>
      <w:bookmarkStart w:id="6" w:name="_Toc771258"/>
      <w:r w:rsidRPr="0019463D">
        <w:rPr>
          <w:rFonts w:cs="Arial"/>
          <w:szCs w:val="24"/>
        </w:rPr>
        <w:lastRenderedPageBreak/>
        <w:t xml:space="preserve">4. </w:t>
      </w:r>
      <w:r w:rsidRPr="0019463D">
        <w:rPr>
          <w:rFonts w:cs="Arial"/>
          <w:szCs w:val="24"/>
        </w:rPr>
        <w:tab/>
      </w:r>
      <w:r w:rsidR="005329DF" w:rsidRPr="0019463D">
        <w:rPr>
          <w:rFonts w:cs="Arial"/>
          <w:szCs w:val="24"/>
        </w:rPr>
        <w:t>Risk Assessment process</w:t>
      </w:r>
      <w:bookmarkEnd w:id="6"/>
    </w:p>
    <w:p w:rsidR="0001472F" w:rsidRPr="004B2747" w:rsidRDefault="0001472F" w:rsidP="0001472F">
      <w:pPr>
        <w:pStyle w:val="Default"/>
        <w:jc w:val="both"/>
      </w:pPr>
      <w:r w:rsidRPr="004B2747">
        <w:t xml:space="preserve">Some hazards have the potential to increase the risk to pregnant or breastfeeding individuals and therefore </w:t>
      </w:r>
      <w:r w:rsidR="002C4093">
        <w:t>when</w:t>
      </w:r>
      <w:r w:rsidR="002C4093" w:rsidRPr="004B2747">
        <w:t xml:space="preserve"> </w:t>
      </w:r>
      <w:r w:rsidRPr="004B2747">
        <w:t>a line manager / supervisor has been informed that an individual is pregnant, the relevant work</w:t>
      </w:r>
      <w:r w:rsidR="0019463D">
        <w:t>/ study</w:t>
      </w:r>
      <w:r w:rsidRPr="004B2747">
        <w:t xml:space="preserve"> activities must be re-assessed and modification or alterations made</w:t>
      </w:r>
      <w:r w:rsidR="00665265">
        <w:t xml:space="preserve">.  </w:t>
      </w:r>
      <w:r w:rsidRPr="004B2747">
        <w:t>The risk assessment must take account of any medical advice from a GP or Midwife about the health of the pregnant/ breastfeeding individual.</w:t>
      </w:r>
      <w:r w:rsidR="004B2747">
        <w:t xml:space="preserve">  The timeframes for risk assessment reviews are outlined below; however it is important that the pregnant person or new parent flags any changes or information to their line manager which may determine if the risk assessment should be reviewed sooner.</w:t>
      </w:r>
    </w:p>
    <w:p w:rsidR="0001472F" w:rsidRPr="004B2747" w:rsidRDefault="0001472F" w:rsidP="0001472F">
      <w:pPr>
        <w:pStyle w:val="Default"/>
        <w:jc w:val="both"/>
      </w:pPr>
    </w:p>
    <w:p w:rsidR="0001472F" w:rsidRPr="004B2747" w:rsidRDefault="0001472F" w:rsidP="0001472F">
      <w:pPr>
        <w:jc w:val="both"/>
        <w:rPr>
          <w:rFonts w:ascii="Arial" w:hAnsi="Arial" w:cs="Arial"/>
          <w:sz w:val="24"/>
          <w:szCs w:val="24"/>
        </w:rPr>
      </w:pPr>
      <w:r w:rsidRPr="004B2747">
        <w:rPr>
          <w:rFonts w:ascii="Arial" w:hAnsi="Arial" w:cs="Arial"/>
          <w:sz w:val="24"/>
          <w:szCs w:val="24"/>
        </w:rPr>
        <w:t xml:space="preserve">A specific risk assessment for pregnant people and breastfeeding individuals must be completed using the template provided in appendix </w:t>
      </w:r>
      <w:r w:rsidR="006E754B">
        <w:rPr>
          <w:rFonts w:ascii="Arial" w:hAnsi="Arial" w:cs="Arial"/>
          <w:sz w:val="24"/>
          <w:szCs w:val="24"/>
        </w:rPr>
        <w:t>3</w:t>
      </w:r>
      <w:r w:rsidRPr="004B2747">
        <w:rPr>
          <w:rFonts w:ascii="Arial" w:hAnsi="Arial" w:cs="Arial"/>
          <w:sz w:val="24"/>
          <w:szCs w:val="24"/>
        </w:rPr>
        <w:t>.  It should be completed taking into account the hazard guidance – section</w:t>
      </w:r>
      <w:r w:rsidR="002C4093">
        <w:rPr>
          <w:rFonts w:ascii="Arial" w:hAnsi="Arial" w:cs="Arial"/>
          <w:sz w:val="24"/>
          <w:szCs w:val="24"/>
        </w:rPr>
        <w:t xml:space="preserve"> 6</w:t>
      </w:r>
      <w:r w:rsidRPr="004B2747">
        <w:rPr>
          <w:rFonts w:ascii="Arial" w:hAnsi="Arial" w:cs="Arial"/>
          <w:sz w:val="24"/>
          <w:szCs w:val="24"/>
        </w:rPr>
        <w:t xml:space="preserve"> and focus on the full role that the individual carries out on a day to day basis</w:t>
      </w:r>
      <w:r w:rsidR="00EE23CE" w:rsidRPr="004B2747">
        <w:rPr>
          <w:rFonts w:ascii="Arial" w:hAnsi="Arial" w:cs="Arial"/>
          <w:sz w:val="24"/>
          <w:szCs w:val="24"/>
        </w:rPr>
        <w:t xml:space="preserve">, together with any other hazards they </w:t>
      </w:r>
      <w:r w:rsidR="007017EC" w:rsidRPr="004B2747">
        <w:rPr>
          <w:rFonts w:ascii="Arial" w:hAnsi="Arial" w:cs="Arial"/>
          <w:sz w:val="24"/>
          <w:szCs w:val="24"/>
        </w:rPr>
        <w:t>are likely to</w:t>
      </w:r>
      <w:r w:rsidR="00EE23CE" w:rsidRPr="004B2747">
        <w:rPr>
          <w:rFonts w:ascii="Arial" w:hAnsi="Arial" w:cs="Arial"/>
          <w:sz w:val="24"/>
          <w:szCs w:val="24"/>
        </w:rPr>
        <w:t xml:space="preserve"> encounter in their working</w:t>
      </w:r>
      <w:r w:rsidR="0019463D">
        <w:rPr>
          <w:rFonts w:ascii="Arial" w:hAnsi="Arial" w:cs="Arial"/>
          <w:sz w:val="24"/>
          <w:szCs w:val="24"/>
        </w:rPr>
        <w:t>/ study</w:t>
      </w:r>
      <w:r w:rsidR="00EE23CE" w:rsidRPr="004B2747">
        <w:rPr>
          <w:rFonts w:ascii="Arial" w:hAnsi="Arial" w:cs="Arial"/>
          <w:sz w:val="24"/>
          <w:szCs w:val="24"/>
        </w:rPr>
        <w:t xml:space="preserve"> environment</w:t>
      </w:r>
      <w:r w:rsidRPr="004B2747">
        <w:rPr>
          <w:rFonts w:ascii="Arial" w:hAnsi="Arial" w:cs="Arial"/>
          <w:sz w:val="24"/>
          <w:szCs w:val="24"/>
        </w:rPr>
        <w:t xml:space="preserve">.     </w:t>
      </w:r>
    </w:p>
    <w:p w:rsidR="0054316D" w:rsidRPr="004B2747" w:rsidRDefault="0054316D" w:rsidP="004B2747">
      <w:pPr>
        <w:shd w:val="clear" w:color="auto" w:fill="FFFFFF" w:themeFill="background1"/>
        <w:ind w:right="66"/>
        <w:jc w:val="both"/>
        <w:rPr>
          <w:rFonts w:ascii="Arial" w:hAnsi="Arial" w:cs="Arial"/>
          <w:color w:val="000000" w:themeColor="text1"/>
          <w:sz w:val="24"/>
          <w:szCs w:val="24"/>
        </w:rPr>
      </w:pPr>
      <w:r w:rsidRPr="004B2747">
        <w:rPr>
          <w:rFonts w:ascii="Arial" w:hAnsi="Arial" w:cs="Arial"/>
          <w:color w:val="000000" w:themeColor="text1"/>
          <w:sz w:val="24"/>
          <w:szCs w:val="24"/>
        </w:rPr>
        <w:t xml:space="preserve">If a significant risk cannot be removed or reduced </w:t>
      </w:r>
      <w:r w:rsidR="004B2747" w:rsidRPr="004B2747">
        <w:rPr>
          <w:rFonts w:ascii="Arial" w:hAnsi="Arial" w:cs="Arial"/>
          <w:color w:val="000000" w:themeColor="text1"/>
          <w:sz w:val="24"/>
          <w:szCs w:val="24"/>
        </w:rPr>
        <w:t>as a result of</w:t>
      </w:r>
      <w:r w:rsidRPr="004B2747">
        <w:rPr>
          <w:rFonts w:ascii="Arial" w:hAnsi="Arial" w:cs="Arial"/>
          <w:color w:val="000000" w:themeColor="text1"/>
          <w:sz w:val="24"/>
          <w:szCs w:val="24"/>
        </w:rPr>
        <w:t xml:space="preserve"> implementing additional control measures, the assessment will need to consider: </w:t>
      </w:r>
    </w:p>
    <w:p w:rsidR="0054316D" w:rsidRPr="004B2747" w:rsidRDefault="0054316D" w:rsidP="004B2747">
      <w:pPr>
        <w:pStyle w:val="ListParagraph"/>
        <w:numPr>
          <w:ilvl w:val="0"/>
          <w:numId w:val="11"/>
        </w:numPr>
        <w:shd w:val="clear" w:color="auto" w:fill="FFFFFF" w:themeFill="background1"/>
        <w:ind w:right="66"/>
        <w:jc w:val="both"/>
        <w:rPr>
          <w:rFonts w:ascii="Arial" w:hAnsi="Arial" w:cs="Arial"/>
          <w:color w:val="000000" w:themeColor="text1"/>
          <w:sz w:val="24"/>
          <w:szCs w:val="24"/>
        </w:rPr>
      </w:pPr>
      <w:r w:rsidRPr="004B2747">
        <w:rPr>
          <w:rFonts w:ascii="Arial" w:hAnsi="Arial" w:cs="Arial"/>
          <w:color w:val="000000" w:themeColor="text1"/>
          <w:sz w:val="24"/>
          <w:szCs w:val="24"/>
        </w:rPr>
        <w:t xml:space="preserve">Making a temporary adjustment to the working conditions or hours </w:t>
      </w:r>
    </w:p>
    <w:p w:rsidR="0054316D" w:rsidRPr="004B2747" w:rsidRDefault="0054316D" w:rsidP="004B2747">
      <w:pPr>
        <w:pStyle w:val="ListParagraph"/>
        <w:numPr>
          <w:ilvl w:val="0"/>
          <w:numId w:val="11"/>
        </w:numPr>
        <w:shd w:val="clear" w:color="auto" w:fill="FFFFFF" w:themeFill="background1"/>
        <w:ind w:right="66"/>
        <w:jc w:val="both"/>
        <w:rPr>
          <w:rFonts w:ascii="Arial" w:hAnsi="Arial" w:cs="Arial"/>
          <w:color w:val="000000" w:themeColor="text1"/>
          <w:sz w:val="24"/>
          <w:szCs w:val="24"/>
        </w:rPr>
      </w:pPr>
      <w:r w:rsidRPr="004B2747">
        <w:rPr>
          <w:rFonts w:ascii="Arial" w:hAnsi="Arial" w:cs="Arial"/>
          <w:color w:val="000000" w:themeColor="text1"/>
          <w:sz w:val="24"/>
          <w:szCs w:val="24"/>
        </w:rPr>
        <w:t xml:space="preserve">Offering suitable, alternative work/tasks (perhaps with the co-operation of other team members) </w:t>
      </w:r>
    </w:p>
    <w:p w:rsidR="0054316D" w:rsidRPr="004B2747" w:rsidRDefault="0054316D" w:rsidP="004B2747">
      <w:pPr>
        <w:pStyle w:val="ListParagraph"/>
        <w:numPr>
          <w:ilvl w:val="0"/>
          <w:numId w:val="11"/>
        </w:numPr>
        <w:shd w:val="clear" w:color="auto" w:fill="FFFFFF" w:themeFill="background1"/>
        <w:ind w:right="66"/>
        <w:jc w:val="both"/>
        <w:rPr>
          <w:rFonts w:ascii="Arial" w:hAnsi="Arial" w:cs="Arial"/>
          <w:color w:val="000000" w:themeColor="text1"/>
          <w:sz w:val="24"/>
          <w:szCs w:val="24"/>
        </w:rPr>
      </w:pPr>
      <w:r w:rsidRPr="004B2747">
        <w:rPr>
          <w:rFonts w:ascii="Arial" w:hAnsi="Arial" w:cs="Arial"/>
          <w:color w:val="000000" w:themeColor="text1"/>
          <w:sz w:val="24"/>
          <w:szCs w:val="24"/>
        </w:rPr>
        <w:t xml:space="preserve">Suspend the pregnant person (on paid leave) for as long as the risk continues and they remain within the definition of ‘new parent or pregnant person’ </w:t>
      </w:r>
    </w:p>
    <w:p w:rsidR="004B2747" w:rsidRDefault="0054316D" w:rsidP="004B2747">
      <w:pPr>
        <w:shd w:val="clear" w:color="auto" w:fill="FFFFFF" w:themeFill="background1"/>
        <w:ind w:right="66"/>
        <w:jc w:val="both"/>
        <w:rPr>
          <w:rFonts w:ascii="Arial" w:hAnsi="Arial" w:cs="Arial"/>
          <w:color w:val="000000" w:themeColor="text1"/>
          <w:sz w:val="24"/>
          <w:szCs w:val="24"/>
        </w:rPr>
      </w:pPr>
      <w:r w:rsidRPr="004B2747">
        <w:rPr>
          <w:rFonts w:ascii="Arial" w:hAnsi="Arial" w:cs="Arial"/>
          <w:color w:val="000000" w:themeColor="text1"/>
          <w:sz w:val="24"/>
          <w:szCs w:val="24"/>
        </w:rPr>
        <w:t xml:space="preserve">If the pregnant person works at night the GP may issue a certificate exempting them from night work. This is only likely to occur if there are health issues or complications with the </w:t>
      </w:r>
      <w:r w:rsidR="004B2747" w:rsidRPr="004B2747">
        <w:rPr>
          <w:rFonts w:ascii="Arial" w:hAnsi="Arial" w:cs="Arial"/>
          <w:color w:val="000000" w:themeColor="text1"/>
          <w:sz w:val="24"/>
          <w:szCs w:val="24"/>
        </w:rPr>
        <w:t>pregnancy that</w:t>
      </w:r>
      <w:r w:rsidRPr="004B2747">
        <w:rPr>
          <w:rFonts w:ascii="Arial" w:hAnsi="Arial" w:cs="Arial"/>
          <w:color w:val="000000" w:themeColor="text1"/>
          <w:sz w:val="24"/>
          <w:szCs w:val="24"/>
        </w:rPr>
        <w:t xml:space="preserve"> are likely to be adversely affected </w:t>
      </w:r>
      <w:r w:rsidR="004B2747">
        <w:rPr>
          <w:rFonts w:ascii="Arial" w:hAnsi="Arial" w:cs="Arial"/>
          <w:color w:val="000000" w:themeColor="text1"/>
          <w:sz w:val="24"/>
          <w:szCs w:val="24"/>
        </w:rPr>
        <w:t>from</w:t>
      </w:r>
      <w:r w:rsidR="004B2747" w:rsidRPr="004B2747">
        <w:rPr>
          <w:rFonts w:ascii="Arial" w:hAnsi="Arial" w:cs="Arial"/>
          <w:color w:val="000000" w:themeColor="text1"/>
          <w:sz w:val="24"/>
          <w:szCs w:val="24"/>
        </w:rPr>
        <w:t xml:space="preserve"> </w:t>
      </w:r>
      <w:r w:rsidRPr="004B2747">
        <w:rPr>
          <w:rFonts w:ascii="Arial" w:hAnsi="Arial" w:cs="Arial"/>
          <w:color w:val="000000" w:themeColor="text1"/>
          <w:sz w:val="24"/>
          <w:szCs w:val="24"/>
        </w:rPr>
        <w:t>night work. If a certificate is issued,</w:t>
      </w:r>
      <w:r w:rsidR="004B2747">
        <w:rPr>
          <w:rFonts w:ascii="Arial" w:hAnsi="Arial" w:cs="Arial"/>
          <w:color w:val="000000" w:themeColor="text1"/>
          <w:sz w:val="24"/>
          <w:szCs w:val="24"/>
        </w:rPr>
        <w:t xml:space="preserve"> consideration must be given to: </w:t>
      </w:r>
    </w:p>
    <w:p w:rsidR="004B2747" w:rsidRDefault="004B2747" w:rsidP="004B2747">
      <w:pPr>
        <w:pStyle w:val="ListParagraph"/>
        <w:numPr>
          <w:ilvl w:val="0"/>
          <w:numId w:val="28"/>
        </w:numPr>
        <w:shd w:val="clear" w:color="auto" w:fill="FFFFFF" w:themeFill="background1"/>
        <w:ind w:right="66"/>
        <w:jc w:val="both"/>
        <w:rPr>
          <w:rFonts w:ascii="Arial" w:hAnsi="Arial" w:cs="Arial"/>
          <w:color w:val="000000" w:themeColor="text1"/>
          <w:sz w:val="24"/>
          <w:szCs w:val="24"/>
        </w:rPr>
      </w:pPr>
      <w:r w:rsidRPr="004B2747">
        <w:rPr>
          <w:rFonts w:ascii="Arial" w:hAnsi="Arial" w:cs="Arial"/>
          <w:color w:val="000000" w:themeColor="text1"/>
          <w:sz w:val="24"/>
          <w:szCs w:val="24"/>
        </w:rPr>
        <w:t>Allocating s</w:t>
      </w:r>
      <w:r w:rsidR="0054316D" w:rsidRPr="004B2747">
        <w:rPr>
          <w:rFonts w:ascii="Arial" w:hAnsi="Arial" w:cs="Arial"/>
          <w:color w:val="000000" w:themeColor="text1"/>
          <w:sz w:val="24"/>
          <w:szCs w:val="24"/>
        </w:rPr>
        <w:t xml:space="preserve">uitable alternative daytime work, or if this is not possible </w:t>
      </w:r>
      <w:r w:rsidR="007017EC" w:rsidRPr="004B2747">
        <w:rPr>
          <w:rFonts w:ascii="Arial" w:hAnsi="Arial" w:cs="Arial"/>
          <w:color w:val="000000" w:themeColor="text1"/>
          <w:sz w:val="24"/>
          <w:szCs w:val="24"/>
        </w:rPr>
        <w:t xml:space="preserve"> </w:t>
      </w:r>
    </w:p>
    <w:p w:rsidR="0054316D" w:rsidRPr="004B2747" w:rsidRDefault="0054316D" w:rsidP="004B2747">
      <w:pPr>
        <w:pStyle w:val="ListParagraph"/>
        <w:numPr>
          <w:ilvl w:val="0"/>
          <w:numId w:val="28"/>
        </w:numPr>
        <w:shd w:val="clear" w:color="auto" w:fill="FFFFFF" w:themeFill="background1"/>
        <w:ind w:right="66"/>
        <w:jc w:val="both"/>
        <w:rPr>
          <w:rFonts w:ascii="Arial" w:hAnsi="Arial" w:cs="Arial"/>
          <w:color w:val="000000" w:themeColor="text1"/>
          <w:sz w:val="24"/>
          <w:szCs w:val="24"/>
        </w:rPr>
      </w:pPr>
      <w:r w:rsidRPr="004B2747">
        <w:rPr>
          <w:rFonts w:ascii="Arial" w:hAnsi="Arial" w:cs="Arial"/>
          <w:color w:val="000000" w:themeColor="text1"/>
          <w:sz w:val="24"/>
          <w:szCs w:val="24"/>
        </w:rPr>
        <w:t>the pregnant person</w:t>
      </w:r>
      <w:r w:rsidR="007017EC" w:rsidRPr="004B2747">
        <w:rPr>
          <w:rFonts w:ascii="Arial" w:hAnsi="Arial" w:cs="Arial"/>
          <w:color w:val="000000" w:themeColor="text1"/>
          <w:sz w:val="24"/>
          <w:szCs w:val="24"/>
        </w:rPr>
        <w:t xml:space="preserve"> may need to be suspended</w:t>
      </w:r>
      <w:r w:rsidRPr="004B2747">
        <w:rPr>
          <w:rFonts w:ascii="Arial" w:hAnsi="Arial" w:cs="Arial"/>
          <w:color w:val="000000" w:themeColor="text1"/>
          <w:sz w:val="24"/>
          <w:szCs w:val="24"/>
        </w:rPr>
        <w:t xml:space="preserve"> (on paid leave) for as long as the night work risks continue </w:t>
      </w:r>
    </w:p>
    <w:p w:rsidR="0001472F" w:rsidRPr="004B2747" w:rsidRDefault="0001472F" w:rsidP="002D67B2">
      <w:pPr>
        <w:pStyle w:val="Heading2"/>
        <w:rPr>
          <w:rFonts w:ascii="Arial" w:hAnsi="Arial" w:cs="Arial"/>
          <w:b/>
          <w:color w:val="002060"/>
          <w:sz w:val="24"/>
          <w:szCs w:val="24"/>
        </w:rPr>
      </w:pPr>
      <w:bookmarkStart w:id="7" w:name="_Toc771259"/>
      <w:r w:rsidRPr="004B2747">
        <w:rPr>
          <w:rFonts w:ascii="Arial" w:hAnsi="Arial" w:cs="Arial"/>
          <w:b/>
          <w:color w:val="002060"/>
          <w:sz w:val="24"/>
          <w:szCs w:val="24"/>
        </w:rPr>
        <w:t>4.1 Timeframes for risk assessment</w:t>
      </w:r>
      <w:bookmarkEnd w:id="7"/>
    </w:p>
    <w:p w:rsidR="00723938" w:rsidRPr="004B2747" w:rsidRDefault="00723938" w:rsidP="00723938">
      <w:pPr>
        <w:rPr>
          <w:rFonts w:ascii="Arial" w:hAnsi="Arial" w:cs="Arial"/>
          <w:sz w:val="24"/>
          <w:szCs w:val="24"/>
        </w:rPr>
      </w:pPr>
    </w:p>
    <w:tbl>
      <w:tblPr>
        <w:tblStyle w:val="TableGrid"/>
        <w:tblW w:w="0" w:type="auto"/>
        <w:tblInd w:w="-5" w:type="dxa"/>
        <w:tblLook w:val="04A0" w:firstRow="1" w:lastRow="0" w:firstColumn="1" w:lastColumn="0" w:noHBand="0" w:noVBand="1"/>
      </w:tblPr>
      <w:tblGrid>
        <w:gridCol w:w="2689"/>
        <w:gridCol w:w="6242"/>
      </w:tblGrid>
      <w:tr w:rsidR="0001472F" w:rsidRPr="00637B6A" w:rsidTr="004B2747">
        <w:tc>
          <w:tcPr>
            <w:tcW w:w="2689" w:type="dxa"/>
            <w:shd w:val="clear" w:color="auto" w:fill="002060"/>
          </w:tcPr>
          <w:p w:rsidR="0001472F" w:rsidRPr="004B2747" w:rsidRDefault="0001472F" w:rsidP="0001472F">
            <w:pPr>
              <w:rPr>
                <w:rFonts w:ascii="Arial" w:hAnsi="Arial" w:cs="Arial"/>
                <w:b/>
                <w:color w:val="FFC000"/>
                <w:sz w:val="24"/>
                <w:szCs w:val="24"/>
              </w:rPr>
            </w:pPr>
            <w:r w:rsidRPr="004B2747">
              <w:rPr>
                <w:rFonts w:ascii="Arial" w:hAnsi="Arial" w:cs="Arial"/>
                <w:b/>
                <w:color w:val="FFC000"/>
                <w:sz w:val="24"/>
                <w:szCs w:val="24"/>
              </w:rPr>
              <w:t xml:space="preserve">Review </w:t>
            </w:r>
          </w:p>
        </w:tc>
        <w:tc>
          <w:tcPr>
            <w:tcW w:w="6242" w:type="dxa"/>
            <w:shd w:val="clear" w:color="auto" w:fill="002060"/>
          </w:tcPr>
          <w:p w:rsidR="0001472F" w:rsidRPr="004B2747" w:rsidRDefault="0001472F" w:rsidP="0001472F">
            <w:pPr>
              <w:rPr>
                <w:rFonts w:ascii="Arial" w:hAnsi="Arial" w:cs="Arial"/>
                <w:b/>
                <w:color w:val="FFC000"/>
                <w:sz w:val="24"/>
                <w:szCs w:val="24"/>
              </w:rPr>
            </w:pPr>
            <w:r w:rsidRPr="004B2747">
              <w:rPr>
                <w:rFonts w:ascii="Arial" w:hAnsi="Arial" w:cs="Arial"/>
                <w:b/>
                <w:color w:val="FFC000"/>
                <w:sz w:val="24"/>
                <w:szCs w:val="24"/>
              </w:rPr>
              <w:t>Frequency/ timescales</w:t>
            </w:r>
          </w:p>
        </w:tc>
      </w:tr>
      <w:tr w:rsidR="0001472F" w:rsidRPr="00637B6A" w:rsidTr="004B2747">
        <w:tc>
          <w:tcPr>
            <w:tcW w:w="2689" w:type="dxa"/>
          </w:tcPr>
          <w:p w:rsidR="0001472F" w:rsidRPr="004B2747" w:rsidRDefault="0001472F" w:rsidP="0001472F">
            <w:pPr>
              <w:rPr>
                <w:rFonts w:ascii="Arial" w:hAnsi="Arial" w:cs="Arial"/>
                <w:b/>
                <w:sz w:val="24"/>
                <w:szCs w:val="24"/>
              </w:rPr>
            </w:pPr>
            <w:r w:rsidRPr="004B2747">
              <w:rPr>
                <w:rFonts w:ascii="Arial" w:hAnsi="Arial" w:cs="Arial"/>
                <w:b/>
                <w:sz w:val="24"/>
                <w:szCs w:val="24"/>
              </w:rPr>
              <w:t>Initial risk assessment</w:t>
            </w:r>
          </w:p>
        </w:tc>
        <w:tc>
          <w:tcPr>
            <w:tcW w:w="6242" w:type="dxa"/>
          </w:tcPr>
          <w:p w:rsidR="0001472F" w:rsidRPr="004B2747" w:rsidRDefault="0001472F" w:rsidP="0001472F">
            <w:pPr>
              <w:rPr>
                <w:rFonts w:ascii="Arial" w:hAnsi="Arial" w:cs="Arial"/>
                <w:b/>
                <w:sz w:val="24"/>
                <w:szCs w:val="24"/>
              </w:rPr>
            </w:pPr>
            <w:r w:rsidRPr="004B2747">
              <w:rPr>
                <w:rFonts w:ascii="Arial" w:hAnsi="Arial" w:cs="Arial"/>
                <w:sz w:val="24"/>
                <w:szCs w:val="24"/>
              </w:rPr>
              <w:t>must be undertaken as soon as the individual notifies their line manager/ supervisor that they are pregnant.</w:t>
            </w:r>
          </w:p>
        </w:tc>
      </w:tr>
      <w:tr w:rsidR="0001472F" w:rsidRPr="00637B6A" w:rsidTr="004B2747">
        <w:tc>
          <w:tcPr>
            <w:tcW w:w="2689" w:type="dxa"/>
          </w:tcPr>
          <w:p w:rsidR="0001472F" w:rsidRPr="004B2747" w:rsidRDefault="0001472F" w:rsidP="0001472F">
            <w:pPr>
              <w:rPr>
                <w:rFonts w:ascii="Arial" w:hAnsi="Arial" w:cs="Arial"/>
                <w:b/>
                <w:sz w:val="24"/>
                <w:szCs w:val="24"/>
              </w:rPr>
            </w:pPr>
            <w:r w:rsidRPr="004B2747">
              <w:rPr>
                <w:rFonts w:ascii="Arial" w:hAnsi="Arial" w:cs="Arial"/>
                <w:b/>
                <w:sz w:val="24"/>
                <w:szCs w:val="24"/>
              </w:rPr>
              <w:t>1</w:t>
            </w:r>
            <w:r w:rsidRPr="004B2747">
              <w:rPr>
                <w:rFonts w:ascii="Arial" w:hAnsi="Arial" w:cs="Arial"/>
                <w:b/>
                <w:sz w:val="24"/>
                <w:szCs w:val="24"/>
                <w:vertAlign w:val="superscript"/>
              </w:rPr>
              <w:t>st</w:t>
            </w:r>
            <w:r w:rsidRPr="004B2747">
              <w:rPr>
                <w:rFonts w:ascii="Arial" w:hAnsi="Arial" w:cs="Arial"/>
                <w:b/>
                <w:sz w:val="24"/>
                <w:szCs w:val="24"/>
              </w:rPr>
              <w:t xml:space="preserve"> review</w:t>
            </w:r>
          </w:p>
        </w:tc>
        <w:tc>
          <w:tcPr>
            <w:tcW w:w="6242" w:type="dxa"/>
          </w:tcPr>
          <w:p w:rsidR="0001472F" w:rsidRPr="004B2747" w:rsidRDefault="0001472F" w:rsidP="0001472F">
            <w:pPr>
              <w:rPr>
                <w:rFonts w:ascii="Arial" w:hAnsi="Arial" w:cs="Arial"/>
                <w:b/>
                <w:sz w:val="24"/>
                <w:szCs w:val="24"/>
              </w:rPr>
            </w:pPr>
            <w:r w:rsidRPr="004B2747">
              <w:rPr>
                <w:rFonts w:ascii="Arial" w:hAnsi="Arial" w:cs="Arial"/>
                <w:sz w:val="24"/>
                <w:szCs w:val="24"/>
              </w:rPr>
              <w:t>during the second trimester (3-6 months) or earlier, if required.</w:t>
            </w:r>
          </w:p>
        </w:tc>
      </w:tr>
      <w:tr w:rsidR="0001472F" w:rsidRPr="00637B6A" w:rsidTr="004B2747">
        <w:tc>
          <w:tcPr>
            <w:tcW w:w="2689" w:type="dxa"/>
          </w:tcPr>
          <w:p w:rsidR="0001472F" w:rsidRPr="004B2747" w:rsidRDefault="0001472F" w:rsidP="0001472F">
            <w:pPr>
              <w:rPr>
                <w:rFonts w:ascii="Arial" w:hAnsi="Arial" w:cs="Arial"/>
                <w:b/>
                <w:sz w:val="24"/>
                <w:szCs w:val="24"/>
              </w:rPr>
            </w:pPr>
            <w:r w:rsidRPr="004B2747">
              <w:rPr>
                <w:rFonts w:ascii="Arial" w:hAnsi="Arial" w:cs="Arial"/>
                <w:b/>
                <w:sz w:val="24"/>
                <w:szCs w:val="24"/>
              </w:rPr>
              <w:t>2</w:t>
            </w:r>
            <w:r w:rsidRPr="004B2747">
              <w:rPr>
                <w:rFonts w:ascii="Arial" w:hAnsi="Arial" w:cs="Arial"/>
                <w:b/>
                <w:sz w:val="24"/>
                <w:szCs w:val="24"/>
                <w:vertAlign w:val="superscript"/>
              </w:rPr>
              <w:t>nd</w:t>
            </w:r>
            <w:r w:rsidRPr="004B2747">
              <w:rPr>
                <w:rFonts w:ascii="Arial" w:hAnsi="Arial" w:cs="Arial"/>
                <w:b/>
                <w:sz w:val="24"/>
                <w:szCs w:val="24"/>
              </w:rPr>
              <w:t xml:space="preserve"> review</w:t>
            </w:r>
          </w:p>
        </w:tc>
        <w:tc>
          <w:tcPr>
            <w:tcW w:w="6242" w:type="dxa"/>
          </w:tcPr>
          <w:p w:rsidR="0001472F" w:rsidRPr="004B2747" w:rsidRDefault="0001472F" w:rsidP="0001472F">
            <w:pPr>
              <w:rPr>
                <w:rFonts w:ascii="Arial" w:hAnsi="Arial" w:cs="Arial"/>
                <w:b/>
                <w:sz w:val="24"/>
                <w:szCs w:val="24"/>
              </w:rPr>
            </w:pPr>
            <w:r w:rsidRPr="004B2747">
              <w:rPr>
                <w:rFonts w:ascii="Arial" w:hAnsi="Arial" w:cs="Arial"/>
                <w:sz w:val="24"/>
                <w:szCs w:val="24"/>
              </w:rPr>
              <w:t>during the third trimester (6-9months) or earlier, if required.</w:t>
            </w:r>
          </w:p>
        </w:tc>
      </w:tr>
      <w:tr w:rsidR="0001472F" w:rsidRPr="00637B6A" w:rsidTr="004B2747">
        <w:tc>
          <w:tcPr>
            <w:tcW w:w="2689" w:type="dxa"/>
          </w:tcPr>
          <w:p w:rsidR="0001472F" w:rsidRPr="004B2747" w:rsidRDefault="0001472F" w:rsidP="0001472F">
            <w:pPr>
              <w:rPr>
                <w:rFonts w:ascii="Arial" w:hAnsi="Arial" w:cs="Arial"/>
                <w:b/>
                <w:sz w:val="24"/>
                <w:szCs w:val="24"/>
              </w:rPr>
            </w:pPr>
            <w:r w:rsidRPr="004B2747">
              <w:rPr>
                <w:rFonts w:ascii="Arial" w:hAnsi="Arial" w:cs="Arial"/>
                <w:b/>
                <w:sz w:val="24"/>
                <w:szCs w:val="24"/>
              </w:rPr>
              <w:t>3</w:t>
            </w:r>
            <w:r w:rsidRPr="004B2747">
              <w:rPr>
                <w:rFonts w:ascii="Arial" w:hAnsi="Arial" w:cs="Arial"/>
                <w:b/>
                <w:sz w:val="24"/>
                <w:szCs w:val="24"/>
                <w:vertAlign w:val="superscript"/>
              </w:rPr>
              <w:t>rd</w:t>
            </w:r>
            <w:r w:rsidRPr="004B2747">
              <w:rPr>
                <w:rFonts w:ascii="Arial" w:hAnsi="Arial" w:cs="Arial"/>
                <w:b/>
                <w:sz w:val="24"/>
                <w:szCs w:val="24"/>
              </w:rPr>
              <w:t xml:space="preserve"> review</w:t>
            </w:r>
          </w:p>
        </w:tc>
        <w:tc>
          <w:tcPr>
            <w:tcW w:w="6242" w:type="dxa"/>
          </w:tcPr>
          <w:p w:rsidR="0001472F" w:rsidRPr="004B2747" w:rsidRDefault="0001472F" w:rsidP="0001472F">
            <w:pPr>
              <w:rPr>
                <w:rFonts w:ascii="Arial" w:hAnsi="Arial" w:cs="Arial"/>
                <w:b/>
                <w:sz w:val="24"/>
                <w:szCs w:val="24"/>
              </w:rPr>
            </w:pPr>
            <w:r w:rsidRPr="004B2747">
              <w:rPr>
                <w:rFonts w:ascii="Arial" w:hAnsi="Arial" w:cs="Arial"/>
                <w:sz w:val="24"/>
                <w:szCs w:val="24"/>
              </w:rPr>
              <w:t>completed prior to the individual returning to work.</w:t>
            </w:r>
          </w:p>
        </w:tc>
      </w:tr>
      <w:tr w:rsidR="0001472F" w:rsidRPr="00637B6A" w:rsidTr="004B2747">
        <w:tc>
          <w:tcPr>
            <w:tcW w:w="2689" w:type="dxa"/>
          </w:tcPr>
          <w:p w:rsidR="0001472F" w:rsidRPr="004B2747" w:rsidRDefault="0001472F" w:rsidP="0001472F">
            <w:pPr>
              <w:rPr>
                <w:rFonts w:ascii="Arial" w:hAnsi="Arial" w:cs="Arial"/>
                <w:b/>
                <w:sz w:val="24"/>
                <w:szCs w:val="24"/>
              </w:rPr>
            </w:pPr>
            <w:r w:rsidRPr="004B2747">
              <w:rPr>
                <w:rFonts w:ascii="Arial" w:hAnsi="Arial" w:cs="Arial"/>
                <w:b/>
                <w:sz w:val="24"/>
                <w:szCs w:val="24"/>
              </w:rPr>
              <w:t>4</w:t>
            </w:r>
            <w:r w:rsidRPr="004B2747">
              <w:rPr>
                <w:rFonts w:ascii="Arial" w:hAnsi="Arial" w:cs="Arial"/>
                <w:b/>
                <w:sz w:val="24"/>
                <w:szCs w:val="24"/>
                <w:vertAlign w:val="superscript"/>
              </w:rPr>
              <w:t>th</w:t>
            </w:r>
            <w:r w:rsidRPr="004B2747">
              <w:rPr>
                <w:rFonts w:ascii="Arial" w:hAnsi="Arial" w:cs="Arial"/>
                <w:b/>
                <w:sz w:val="24"/>
                <w:szCs w:val="24"/>
              </w:rPr>
              <w:t xml:space="preserve"> review</w:t>
            </w:r>
          </w:p>
        </w:tc>
        <w:tc>
          <w:tcPr>
            <w:tcW w:w="6242" w:type="dxa"/>
          </w:tcPr>
          <w:p w:rsidR="0001472F" w:rsidRPr="004B2747" w:rsidRDefault="0001472F" w:rsidP="0001472F">
            <w:pPr>
              <w:rPr>
                <w:rFonts w:ascii="Arial" w:hAnsi="Arial" w:cs="Arial"/>
                <w:b/>
                <w:sz w:val="24"/>
                <w:szCs w:val="24"/>
              </w:rPr>
            </w:pPr>
            <w:r w:rsidRPr="004B2747">
              <w:rPr>
                <w:rFonts w:ascii="Arial" w:hAnsi="Arial" w:cs="Arial"/>
                <w:sz w:val="24"/>
                <w:szCs w:val="24"/>
              </w:rPr>
              <w:t>completed when the individual has returned to work.</w:t>
            </w:r>
          </w:p>
        </w:tc>
      </w:tr>
    </w:tbl>
    <w:p w:rsidR="0001472F" w:rsidRPr="004B2747" w:rsidRDefault="0001472F" w:rsidP="0001472F">
      <w:pPr>
        <w:rPr>
          <w:rFonts w:ascii="Arial" w:hAnsi="Arial" w:cs="Arial"/>
          <w:b/>
          <w:sz w:val="24"/>
          <w:szCs w:val="24"/>
        </w:rPr>
      </w:pPr>
    </w:p>
    <w:p w:rsidR="0001472F" w:rsidRPr="004B2747" w:rsidRDefault="0001472F" w:rsidP="00672023">
      <w:pPr>
        <w:jc w:val="both"/>
        <w:rPr>
          <w:rFonts w:ascii="Arial" w:hAnsi="Arial" w:cs="Arial"/>
          <w:sz w:val="24"/>
          <w:szCs w:val="24"/>
        </w:rPr>
      </w:pPr>
      <w:r w:rsidRPr="004B2747">
        <w:rPr>
          <w:rFonts w:ascii="Arial" w:hAnsi="Arial" w:cs="Arial"/>
          <w:sz w:val="24"/>
          <w:szCs w:val="24"/>
        </w:rPr>
        <w:t xml:space="preserve">In determining what risks </w:t>
      </w:r>
      <w:r w:rsidR="002D67B2">
        <w:rPr>
          <w:rFonts w:ascii="Arial" w:hAnsi="Arial" w:cs="Arial"/>
          <w:sz w:val="24"/>
          <w:szCs w:val="24"/>
        </w:rPr>
        <w:t xml:space="preserve">may be present, factors that are considered, include: </w:t>
      </w:r>
    </w:p>
    <w:p w:rsidR="0001472F" w:rsidRPr="004B2747" w:rsidRDefault="0001472F" w:rsidP="002D67B2">
      <w:pPr>
        <w:pStyle w:val="Heading"/>
        <w:numPr>
          <w:ilvl w:val="0"/>
          <w:numId w:val="0"/>
        </w:numPr>
        <w:spacing w:after="0" w:line="240" w:lineRule="auto"/>
        <w:rPr>
          <w:rFonts w:cs="Arial"/>
          <w:b w:val="0"/>
          <w:szCs w:val="24"/>
        </w:rPr>
      </w:pPr>
      <w:bookmarkStart w:id="8" w:name="_Toc771260"/>
      <w:r w:rsidRPr="004B2747">
        <w:rPr>
          <w:rStyle w:val="HeadingChar"/>
          <w:rFonts w:cs="Arial"/>
          <w:b/>
          <w:szCs w:val="24"/>
        </w:rPr>
        <w:lastRenderedPageBreak/>
        <w:t>4.2</w:t>
      </w:r>
      <w:r w:rsidR="002D67B2">
        <w:rPr>
          <w:rStyle w:val="HeadingChar"/>
          <w:rFonts w:cs="Arial"/>
          <w:b/>
          <w:szCs w:val="24"/>
        </w:rPr>
        <w:t xml:space="preserve"> </w:t>
      </w:r>
      <w:r w:rsidRPr="00C748D2">
        <w:rPr>
          <w:rStyle w:val="Heading2Char"/>
          <w:rFonts w:ascii="Arial" w:hAnsi="Arial" w:cs="Arial"/>
          <w:color w:val="1F3864" w:themeColor="accent5" w:themeShade="80"/>
          <w:sz w:val="24"/>
          <w:szCs w:val="24"/>
        </w:rPr>
        <w:t>Physical risks</w:t>
      </w:r>
      <w:r w:rsidRPr="004B2747">
        <w:rPr>
          <w:rFonts w:cs="Arial"/>
          <w:b w:val="0"/>
          <w:szCs w:val="24"/>
        </w:rPr>
        <w:t>:</w:t>
      </w:r>
      <w:bookmarkEnd w:id="8"/>
      <w:r w:rsidRPr="004B2747">
        <w:rPr>
          <w:rFonts w:cs="Arial"/>
          <w:b w:val="0"/>
          <w:szCs w:val="24"/>
        </w:rPr>
        <w:t xml:space="preserve"> </w:t>
      </w:r>
    </w:p>
    <w:p w:rsidR="0001472F" w:rsidRPr="004B2747" w:rsidRDefault="0019463D" w:rsidP="002D67B2">
      <w:pPr>
        <w:spacing w:after="0" w:line="240" w:lineRule="auto"/>
        <w:jc w:val="both"/>
        <w:rPr>
          <w:rFonts w:ascii="Arial" w:hAnsi="Arial" w:cs="Arial"/>
          <w:sz w:val="24"/>
          <w:szCs w:val="24"/>
        </w:rPr>
      </w:pPr>
      <w:r>
        <w:rPr>
          <w:rFonts w:ascii="Arial" w:hAnsi="Arial" w:cs="Arial"/>
          <w:sz w:val="24"/>
          <w:szCs w:val="24"/>
        </w:rPr>
        <w:t>Manual handling, movements and p</w:t>
      </w:r>
      <w:r w:rsidR="0001472F" w:rsidRPr="004B2747">
        <w:rPr>
          <w:rFonts w:ascii="Arial" w:hAnsi="Arial" w:cs="Arial"/>
          <w:sz w:val="24"/>
          <w:szCs w:val="24"/>
        </w:rPr>
        <w:t xml:space="preserve">ostures, shocks and vibrations, noise, radiation (ionising and non-ionising). </w:t>
      </w:r>
    </w:p>
    <w:p w:rsidR="00374827" w:rsidRPr="004B2747" w:rsidRDefault="00374827" w:rsidP="002D67B2">
      <w:pPr>
        <w:spacing w:after="0" w:line="240" w:lineRule="auto"/>
        <w:jc w:val="both"/>
        <w:rPr>
          <w:rFonts w:ascii="Arial" w:hAnsi="Arial" w:cs="Arial"/>
          <w:sz w:val="24"/>
          <w:szCs w:val="24"/>
        </w:rPr>
      </w:pPr>
    </w:p>
    <w:p w:rsidR="00665265" w:rsidRPr="004B2747" w:rsidRDefault="0001472F" w:rsidP="00665265">
      <w:pPr>
        <w:jc w:val="both"/>
        <w:rPr>
          <w:rFonts w:ascii="Arial" w:hAnsi="Arial" w:cs="Arial"/>
          <w:sz w:val="24"/>
          <w:szCs w:val="24"/>
        </w:rPr>
      </w:pPr>
      <w:bookmarkStart w:id="9" w:name="_Toc771261"/>
      <w:r w:rsidRPr="00C748D2">
        <w:rPr>
          <w:rStyle w:val="Heading2Char"/>
          <w:rFonts w:ascii="Arial" w:hAnsi="Arial" w:cs="Arial"/>
          <w:b/>
          <w:color w:val="1F3864" w:themeColor="accent5" w:themeShade="80"/>
          <w:sz w:val="24"/>
        </w:rPr>
        <w:t>4.3</w:t>
      </w:r>
      <w:r w:rsidR="002D67B2" w:rsidRPr="00C748D2">
        <w:rPr>
          <w:rStyle w:val="Heading2Char"/>
          <w:rFonts w:ascii="Arial" w:hAnsi="Arial" w:cs="Arial"/>
          <w:b/>
          <w:color w:val="1F3864" w:themeColor="accent5" w:themeShade="80"/>
          <w:sz w:val="24"/>
        </w:rPr>
        <w:t xml:space="preserve"> </w:t>
      </w:r>
      <w:r w:rsidRPr="00C748D2">
        <w:rPr>
          <w:rStyle w:val="Heading2Char"/>
          <w:rFonts w:ascii="Arial" w:hAnsi="Arial" w:cs="Arial"/>
          <w:b/>
          <w:color w:val="1F3864" w:themeColor="accent5" w:themeShade="80"/>
          <w:sz w:val="24"/>
        </w:rPr>
        <w:t>Biological agents</w:t>
      </w:r>
      <w:bookmarkEnd w:id="9"/>
      <w:r w:rsidRPr="004B2747">
        <w:rPr>
          <w:rFonts w:ascii="Arial" w:hAnsi="Arial" w:cs="Arial"/>
          <w:b/>
          <w:sz w:val="24"/>
          <w:szCs w:val="24"/>
        </w:rPr>
        <w:t>:</w:t>
      </w:r>
      <w:r w:rsidRPr="004B2747">
        <w:rPr>
          <w:rFonts w:ascii="Arial" w:hAnsi="Arial" w:cs="Arial"/>
          <w:sz w:val="24"/>
          <w:szCs w:val="24"/>
        </w:rPr>
        <w:t xml:space="preserve"> </w:t>
      </w:r>
      <w:r w:rsidR="00665265">
        <w:rPr>
          <w:rFonts w:ascii="Arial" w:hAnsi="Arial" w:cs="Arial"/>
          <w:sz w:val="24"/>
          <w:szCs w:val="24"/>
        </w:rPr>
        <w:t xml:space="preserve">Work involving biological samples that may be contaminated with viruses and or bacteria. Bacteria or viruses that have been shown to be particularly hazardous to pregnant individuals.  </w:t>
      </w:r>
    </w:p>
    <w:p w:rsidR="0001472F" w:rsidRPr="004B2747" w:rsidRDefault="0001472F" w:rsidP="002D67B2">
      <w:pPr>
        <w:spacing w:after="0" w:line="240" w:lineRule="auto"/>
        <w:jc w:val="both"/>
        <w:rPr>
          <w:rFonts w:ascii="Arial" w:hAnsi="Arial" w:cs="Arial"/>
          <w:sz w:val="24"/>
          <w:szCs w:val="24"/>
        </w:rPr>
      </w:pPr>
      <w:bookmarkStart w:id="10" w:name="_Toc771262"/>
      <w:r w:rsidRPr="00C748D2">
        <w:rPr>
          <w:rStyle w:val="Heading2Char"/>
          <w:rFonts w:ascii="Arial" w:hAnsi="Arial" w:cs="Arial"/>
          <w:b/>
          <w:color w:val="1F3864" w:themeColor="accent5" w:themeShade="80"/>
          <w:sz w:val="24"/>
          <w:szCs w:val="24"/>
        </w:rPr>
        <w:t>4.4 Chemical agents</w:t>
      </w:r>
      <w:bookmarkEnd w:id="10"/>
      <w:r w:rsidRPr="004B2747">
        <w:rPr>
          <w:rFonts w:ascii="Arial" w:hAnsi="Arial" w:cs="Arial"/>
          <w:sz w:val="24"/>
          <w:szCs w:val="24"/>
        </w:rPr>
        <w:t xml:space="preserve">: </w:t>
      </w:r>
    </w:p>
    <w:p w:rsidR="0001472F" w:rsidRPr="004B2747" w:rsidRDefault="0001472F" w:rsidP="002D67B2">
      <w:pPr>
        <w:spacing w:after="0" w:line="240" w:lineRule="auto"/>
        <w:jc w:val="both"/>
        <w:rPr>
          <w:rFonts w:ascii="Arial" w:hAnsi="Arial" w:cs="Arial"/>
          <w:sz w:val="24"/>
          <w:szCs w:val="24"/>
        </w:rPr>
      </w:pPr>
      <w:r w:rsidRPr="004B2747">
        <w:rPr>
          <w:rFonts w:ascii="Arial" w:hAnsi="Arial" w:cs="Arial"/>
          <w:sz w:val="24"/>
          <w:szCs w:val="24"/>
        </w:rPr>
        <w:t xml:space="preserve">Toxic chemicals, mercury, chemicals of known percutaneous absorption, antimitotic (cytotoxic) drugs, pesticides, carbon monoxide, lead. </w:t>
      </w:r>
    </w:p>
    <w:p w:rsidR="00374827" w:rsidRPr="004B2747" w:rsidRDefault="00374827" w:rsidP="002D67B2">
      <w:pPr>
        <w:spacing w:after="0" w:line="240" w:lineRule="auto"/>
        <w:jc w:val="both"/>
        <w:rPr>
          <w:rFonts w:ascii="Arial" w:hAnsi="Arial" w:cs="Arial"/>
          <w:sz w:val="24"/>
          <w:szCs w:val="24"/>
        </w:rPr>
      </w:pPr>
    </w:p>
    <w:p w:rsidR="0001472F" w:rsidRPr="004B2747" w:rsidRDefault="0001472F" w:rsidP="002D67B2">
      <w:pPr>
        <w:pStyle w:val="Heading2"/>
        <w:rPr>
          <w:rFonts w:ascii="Arial" w:hAnsi="Arial" w:cs="Arial"/>
          <w:sz w:val="24"/>
          <w:szCs w:val="24"/>
        </w:rPr>
      </w:pPr>
      <w:bookmarkStart w:id="11" w:name="_Toc771263"/>
      <w:r w:rsidRPr="00C748D2">
        <w:rPr>
          <w:rFonts w:ascii="Arial" w:hAnsi="Arial" w:cs="Arial"/>
          <w:b/>
          <w:color w:val="1F3864" w:themeColor="accent5" w:themeShade="80"/>
          <w:sz w:val="24"/>
        </w:rPr>
        <w:t>4.5 Working Conditions</w:t>
      </w:r>
      <w:r w:rsidRPr="004B2747">
        <w:rPr>
          <w:rFonts w:ascii="Arial" w:hAnsi="Arial" w:cs="Arial"/>
          <w:sz w:val="24"/>
          <w:szCs w:val="24"/>
        </w:rPr>
        <w:t>:</w:t>
      </w:r>
      <w:bookmarkEnd w:id="11"/>
      <w:r w:rsidRPr="004B2747">
        <w:rPr>
          <w:rFonts w:ascii="Arial" w:hAnsi="Arial" w:cs="Arial"/>
          <w:sz w:val="24"/>
          <w:szCs w:val="24"/>
        </w:rPr>
        <w:t xml:space="preserve"> </w:t>
      </w:r>
    </w:p>
    <w:p w:rsidR="0001472F" w:rsidRPr="004B2747" w:rsidRDefault="0001472F" w:rsidP="002D67B2">
      <w:pPr>
        <w:spacing w:after="0" w:line="240" w:lineRule="auto"/>
        <w:jc w:val="both"/>
        <w:rPr>
          <w:rFonts w:ascii="Arial" w:hAnsi="Arial" w:cs="Arial"/>
          <w:sz w:val="24"/>
          <w:szCs w:val="24"/>
        </w:rPr>
      </w:pPr>
      <w:r w:rsidRPr="004B2747">
        <w:rPr>
          <w:rFonts w:ascii="Arial" w:hAnsi="Arial" w:cs="Arial"/>
          <w:sz w:val="24"/>
          <w:szCs w:val="24"/>
        </w:rPr>
        <w:t xml:space="preserve">Working at height, extremes of cold and heat, travel, lone working, welfare facilities, mental and physical fatigue, stress, violence, passive smoking, PPE, strong or nauseating smells, nutrition. </w:t>
      </w:r>
    </w:p>
    <w:p w:rsidR="00723938" w:rsidRPr="004B2747" w:rsidRDefault="00723938" w:rsidP="00374827">
      <w:pPr>
        <w:spacing w:after="0" w:line="240" w:lineRule="auto"/>
        <w:ind w:left="360"/>
        <w:jc w:val="both"/>
        <w:rPr>
          <w:rFonts w:ascii="Arial" w:hAnsi="Arial" w:cs="Arial"/>
          <w:sz w:val="24"/>
          <w:szCs w:val="24"/>
        </w:rPr>
      </w:pPr>
    </w:p>
    <w:p w:rsidR="0001472F" w:rsidRPr="00C748D2" w:rsidRDefault="0001472F" w:rsidP="00C748D2">
      <w:pPr>
        <w:pStyle w:val="Heading2"/>
        <w:rPr>
          <w:rStyle w:val="SubtleEmphasis"/>
          <w:rFonts w:ascii="Arial" w:hAnsi="Arial" w:cs="Arial"/>
          <w:b/>
          <w:i w:val="0"/>
          <w:iCs w:val="0"/>
          <w:color w:val="1F3864" w:themeColor="accent5" w:themeShade="80"/>
          <w:sz w:val="24"/>
          <w:szCs w:val="24"/>
        </w:rPr>
      </w:pPr>
      <w:bookmarkStart w:id="12" w:name="_Toc771264"/>
      <w:r w:rsidRPr="00C748D2">
        <w:rPr>
          <w:rStyle w:val="SubtleEmphasis"/>
          <w:rFonts w:ascii="Arial" w:hAnsi="Arial" w:cs="Arial"/>
          <w:b/>
          <w:i w:val="0"/>
          <w:iCs w:val="0"/>
          <w:color w:val="1F3864" w:themeColor="accent5" w:themeShade="80"/>
          <w:sz w:val="24"/>
          <w:szCs w:val="24"/>
        </w:rPr>
        <w:t>4.6 Record and review</w:t>
      </w:r>
      <w:bookmarkEnd w:id="12"/>
    </w:p>
    <w:p w:rsidR="0001472F" w:rsidRPr="00486B6C" w:rsidRDefault="0001472F" w:rsidP="002D67B2">
      <w:pPr>
        <w:jc w:val="both"/>
        <w:rPr>
          <w:rFonts w:ascii="Arial" w:hAnsi="Arial" w:cs="Arial"/>
          <w:color w:val="000000" w:themeColor="text1"/>
          <w:sz w:val="24"/>
          <w:szCs w:val="24"/>
        </w:rPr>
      </w:pPr>
      <w:r w:rsidRPr="004B2747">
        <w:rPr>
          <w:rFonts w:ascii="Arial" w:hAnsi="Arial" w:cs="Arial"/>
          <w:color w:val="000000" w:themeColor="text1"/>
          <w:sz w:val="24"/>
          <w:szCs w:val="24"/>
        </w:rPr>
        <w:t xml:space="preserve">The risk assessment should be completed with the </w:t>
      </w:r>
      <w:r w:rsidR="00ED0FF9" w:rsidRPr="004B2747">
        <w:rPr>
          <w:rFonts w:ascii="Arial" w:hAnsi="Arial" w:cs="Arial"/>
          <w:color w:val="000000" w:themeColor="text1"/>
          <w:sz w:val="24"/>
          <w:szCs w:val="24"/>
        </w:rPr>
        <w:t xml:space="preserve">individual </w:t>
      </w:r>
      <w:r w:rsidRPr="004B2747">
        <w:rPr>
          <w:rFonts w:ascii="Arial" w:hAnsi="Arial" w:cs="Arial"/>
          <w:color w:val="000000" w:themeColor="text1"/>
          <w:sz w:val="24"/>
          <w:szCs w:val="24"/>
        </w:rPr>
        <w:t xml:space="preserve">it pertains to and the line manager/ supervisor completing it must be aware of relevant hazards that may exist for </w:t>
      </w:r>
      <w:r w:rsidR="00665265">
        <w:rPr>
          <w:rFonts w:ascii="Arial" w:hAnsi="Arial" w:cs="Arial"/>
          <w:color w:val="000000" w:themeColor="text1"/>
          <w:sz w:val="24"/>
          <w:szCs w:val="24"/>
        </w:rPr>
        <w:t xml:space="preserve">the </w:t>
      </w:r>
      <w:r w:rsidRPr="004B2747">
        <w:rPr>
          <w:rFonts w:ascii="Arial" w:hAnsi="Arial" w:cs="Arial"/>
          <w:color w:val="000000" w:themeColor="text1"/>
          <w:sz w:val="24"/>
          <w:szCs w:val="24"/>
        </w:rPr>
        <w:t>individual. It should be documented and a copy made available to the pregnant / breastfeeding individual and communicated to relevant parties</w:t>
      </w:r>
      <w:r w:rsidRPr="00486B6C">
        <w:rPr>
          <w:rFonts w:ascii="Arial" w:hAnsi="Arial" w:cs="Arial"/>
          <w:color w:val="000000" w:themeColor="text1"/>
          <w:sz w:val="24"/>
          <w:szCs w:val="24"/>
        </w:rPr>
        <w:t xml:space="preserve">. </w:t>
      </w:r>
    </w:p>
    <w:p w:rsidR="00EE23CE" w:rsidRDefault="00EE23CE">
      <w:pPr>
        <w:rPr>
          <w:color w:val="000000" w:themeColor="text1"/>
        </w:rPr>
      </w:pPr>
      <w:r>
        <w:rPr>
          <w:color w:val="000000" w:themeColor="text1"/>
        </w:rPr>
        <w:br w:type="page"/>
      </w:r>
    </w:p>
    <w:p w:rsidR="00906922" w:rsidRPr="002B221F" w:rsidRDefault="00906922" w:rsidP="0001472F">
      <w:pPr>
        <w:pStyle w:val="Heading"/>
        <w:numPr>
          <w:ilvl w:val="0"/>
          <w:numId w:val="10"/>
        </w:numPr>
        <w:ind w:left="284" w:hanging="284"/>
        <w:rPr>
          <w:rFonts w:cs="Arial"/>
          <w:szCs w:val="24"/>
        </w:rPr>
      </w:pPr>
      <w:bookmarkStart w:id="13" w:name="_Toc771265"/>
      <w:r w:rsidRPr="002B221F">
        <w:rPr>
          <w:rFonts w:cs="Arial"/>
          <w:szCs w:val="24"/>
        </w:rPr>
        <w:lastRenderedPageBreak/>
        <w:t>Responsibilities</w:t>
      </w:r>
      <w:bookmarkEnd w:id="13"/>
    </w:p>
    <w:tbl>
      <w:tblPr>
        <w:tblStyle w:val="TableGrid"/>
        <w:tblW w:w="9634" w:type="dxa"/>
        <w:tblLook w:val="04A0" w:firstRow="1" w:lastRow="0" w:firstColumn="1" w:lastColumn="0" w:noHBand="0" w:noVBand="1"/>
      </w:tblPr>
      <w:tblGrid>
        <w:gridCol w:w="2263"/>
        <w:gridCol w:w="7371"/>
      </w:tblGrid>
      <w:tr w:rsidR="00906922" w:rsidRPr="00486B6C" w:rsidTr="00374827">
        <w:tc>
          <w:tcPr>
            <w:tcW w:w="2263" w:type="dxa"/>
          </w:tcPr>
          <w:p w:rsidR="00906922" w:rsidRPr="002B221F" w:rsidRDefault="00906922" w:rsidP="00906922">
            <w:pPr>
              <w:jc w:val="both"/>
              <w:rPr>
                <w:rFonts w:ascii="Arial" w:hAnsi="Arial" w:cs="Arial"/>
                <w:sz w:val="24"/>
                <w:szCs w:val="24"/>
              </w:rPr>
            </w:pPr>
            <w:r w:rsidRPr="002B221F">
              <w:rPr>
                <w:rFonts w:ascii="Arial" w:hAnsi="Arial" w:cs="Arial"/>
                <w:sz w:val="24"/>
                <w:szCs w:val="24"/>
              </w:rPr>
              <w:t>All staff</w:t>
            </w:r>
          </w:p>
        </w:tc>
        <w:tc>
          <w:tcPr>
            <w:tcW w:w="7371" w:type="dxa"/>
          </w:tcPr>
          <w:p w:rsidR="00685116" w:rsidRDefault="002B221F" w:rsidP="00CD1024">
            <w:pPr>
              <w:jc w:val="both"/>
              <w:rPr>
                <w:rFonts w:ascii="Arial" w:hAnsi="Arial" w:cs="Arial"/>
                <w:sz w:val="24"/>
                <w:szCs w:val="24"/>
              </w:rPr>
            </w:pPr>
            <w:r>
              <w:rPr>
                <w:rFonts w:ascii="Arial" w:hAnsi="Arial" w:cs="Arial"/>
                <w:sz w:val="24"/>
                <w:szCs w:val="24"/>
              </w:rPr>
              <w:t>I</w:t>
            </w:r>
            <w:r w:rsidR="00CD1024" w:rsidRPr="002B221F">
              <w:rPr>
                <w:rFonts w:ascii="Arial" w:hAnsi="Arial" w:cs="Arial"/>
                <w:sz w:val="24"/>
                <w:szCs w:val="24"/>
              </w:rPr>
              <w:t xml:space="preserve">ndividuals </w:t>
            </w:r>
            <w:r>
              <w:rPr>
                <w:rFonts w:ascii="Arial" w:hAnsi="Arial" w:cs="Arial"/>
                <w:sz w:val="24"/>
                <w:szCs w:val="24"/>
              </w:rPr>
              <w:t xml:space="preserve">are responsible for notifying their line manager </w:t>
            </w:r>
            <w:r w:rsidR="00B676E5">
              <w:rPr>
                <w:rFonts w:ascii="Arial" w:hAnsi="Arial" w:cs="Arial"/>
                <w:sz w:val="24"/>
                <w:szCs w:val="24"/>
              </w:rPr>
              <w:t>of their pregnancy</w:t>
            </w:r>
            <w:r w:rsidR="00685116">
              <w:rPr>
                <w:rFonts w:ascii="Arial" w:hAnsi="Arial" w:cs="Arial"/>
                <w:sz w:val="24"/>
                <w:szCs w:val="24"/>
              </w:rPr>
              <w:t xml:space="preserve"> </w:t>
            </w:r>
            <w:r w:rsidR="002C38A5">
              <w:rPr>
                <w:rFonts w:ascii="Arial" w:hAnsi="Arial" w:cs="Arial"/>
                <w:sz w:val="24"/>
                <w:szCs w:val="24"/>
              </w:rPr>
              <w:t>and following maternity leave must also state their</w:t>
            </w:r>
            <w:r>
              <w:rPr>
                <w:rFonts w:ascii="Arial" w:hAnsi="Arial" w:cs="Arial"/>
                <w:sz w:val="24"/>
                <w:szCs w:val="24"/>
              </w:rPr>
              <w:t xml:space="preserve"> intention to return to work</w:t>
            </w:r>
            <w:r w:rsidR="002C38A5">
              <w:rPr>
                <w:rFonts w:ascii="Arial" w:hAnsi="Arial" w:cs="Arial"/>
                <w:sz w:val="24"/>
                <w:szCs w:val="24"/>
              </w:rPr>
              <w:t>.</w:t>
            </w:r>
            <w:r>
              <w:rPr>
                <w:rFonts w:ascii="Arial" w:hAnsi="Arial" w:cs="Arial"/>
                <w:sz w:val="24"/>
                <w:szCs w:val="24"/>
              </w:rPr>
              <w:t xml:space="preserve">  </w:t>
            </w:r>
            <w:r w:rsidR="00CD1024" w:rsidRPr="002B221F">
              <w:rPr>
                <w:rFonts w:ascii="Arial" w:hAnsi="Arial" w:cs="Arial"/>
                <w:sz w:val="24"/>
                <w:szCs w:val="24"/>
              </w:rPr>
              <w:t xml:space="preserve">  </w:t>
            </w:r>
          </w:p>
          <w:p w:rsidR="00685116" w:rsidRDefault="00685116" w:rsidP="00CD1024">
            <w:pPr>
              <w:jc w:val="both"/>
              <w:rPr>
                <w:rFonts w:ascii="Arial" w:hAnsi="Arial" w:cs="Arial"/>
                <w:sz w:val="24"/>
                <w:szCs w:val="24"/>
              </w:rPr>
            </w:pPr>
          </w:p>
          <w:p w:rsidR="00906922" w:rsidRPr="002B221F" w:rsidRDefault="00685116" w:rsidP="00CD1024">
            <w:pPr>
              <w:jc w:val="both"/>
              <w:rPr>
                <w:rFonts w:ascii="Arial" w:hAnsi="Arial" w:cs="Arial"/>
                <w:sz w:val="24"/>
                <w:szCs w:val="24"/>
              </w:rPr>
            </w:pPr>
            <w:r>
              <w:rPr>
                <w:rFonts w:ascii="Arial" w:hAnsi="Arial" w:cs="Arial"/>
                <w:sz w:val="24"/>
                <w:szCs w:val="24"/>
              </w:rPr>
              <w:t xml:space="preserve">Individuals must follow University procedures and control measures implemented as a result of the pregnancy and new parent risk assessment undertaken with their line manager. </w:t>
            </w:r>
          </w:p>
          <w:p w:rsidR="0001472F" w:rsidRPr="002B221F" w:rsidRDefault="0001472F" w:rsidP="00CD1024">
            <w:pPr>
              <w:jc w:val="both"/>
              <w:rPr>
                <w:rFonts w:ascii="Arial" w:hAnsi="Arial" w:cs="Arial"/>
                <w:sz w:val="24"/>
                <w:szCs w:val="24"/>
              </w:rPr>
            </w:pPr>
          </w:p>
          <w:p w:rsidR="00071AA0" w:rsidRDefault="0001472F" w:rsidP="00665265">
            <w:pPr>
              <w:jc w:val="both"/>
              <w:rPr>
                <w:rFonts w:ascii="Arial" w:hAnsi="Arial" w:cs="Arial"/>
                <w:sz w:val="24"/>
                <w:szCs w:val="24"/>
              </w:rPr>
            </w:pPr>
            <w:r w:rsidRPr="002B221F">
              <w:rPr>
                <w:rFonts w:ascii="Arial" w:hAnsi="Arial" w:cs="Arial"/>
                <w:sz w:val="24"/>
                <w:szCs w:val="24"/>
              </w:rPr>
              <w:t>Written confirmation of pregnancy</w:t>
            </w:r>
            <w:r w:rsidR="002B221F">
              <w:rPr>
                <w:rFonts w:ascii="Arial" w:hAnsi="Arial" w:cs="Arial"/>
                <w:sz w:val="24"/>
                <w:szCs w:val="24"/>
              </w:rPr>
              <w:t>, from the pregnant individual,</w:t>
            </w:r>
            <w:r w:rsidRPr="002B221F">
              <w:rPr>
                <w:rFonts w:ascii="Arial" w:hAnsi="Arial" w:cs="Arial"/>
                <w:sz w:val="24"/>
                <w:szCs w:val="24"/>
              </w:rPr>
              <w:t xml:space="preserve"> is mandatory</w:t>
            </w:r>
            <w:r w:rsidR="000E0053">
              <w:rPr>
                <w:rFonts w:ascii="Arial" w:hAnsi="Arial" w:cs="Arial"/>
                <w:sz w:val="24"/>
                <w:szCs w:val="24"/>
              </w:rPr>
              <w:t xml:space="preserve"> </w:t>
            </w:r>
            <w:r w:rsidR="002B221F">
              <w:rPr>
                <w:rFonts w:ascii="Arial" w:hAnsi="Arial" w:cs="Arial"/>
                <w:sz w:val="24"/>
                <w:szCs w:val="24"/>
              </w:rPr>
              <w:t>and must</w:t>
            </w:r>
            <w:r w:rsidR="00071AA0">
              <w:rPr>
                <w:rFonts w:ascii="Arial" w:hAnsi="Arial" w:cs="Arial"/>
                <w:sz w:val="24"/>
                <w:szCs w:val="24"/>
              </w:rPr>
              <w:t xml:space="preserve"> be</w:t>
            </w:r>
            <w:r w:rsidR="002B221F">
              <w:rPr>
                <w:rFonts w:ascii="Arial" w:hAnsi="Arial" w:cs="Arial"/>
                <w:sz w:val="24"/>
                <w:szCs w:val="24"/>
              </w:rPr>
              <w:t xml:space="preserve"> </w:t>
            </w:r>
            <w:r w:rsidR="000E0053">
              <w:rPr>
                <w:rFonts w:ascii="Arial" w:hAnsi="Arial" w:cs="Arial"/>
                <w:sz w:val="24"/>
                <w:szCs w:val="24"/>
              </w:rPr>
              <w:t xml:space="preserve">provided </w:t>
            </w:r>
            <w:r w:rsidRPr="002B221F">
              <w:rPr>
                <w:rFonts w:ascii="Arial" w:hAnsi="Arial" w:cs="Arial"/>
                <w:sz w:val="24"/>
                <w:szCs w:val="24"/>
              </w:rPr>
              <w:t xml:space="preserve">within the 1st trimester of pregnancy or as early as feasibly possible </w:t>
            </w:r>
            <w:r w:rsidR="00665265">
              <w:rPr>
                <w:rFonts w:ascii="Arial" w:hAnsi="Arial" w:cs="Arial"/>
                <w:sz w:val="24"/>
                <w:szCs w:val="24"/>
              </w:rPr>
              <w:t xml:space="preserve">so that a risk assessment can be completed. </w:t>
            </w:r>
          </w:p>
          <w:p w:rsidR="00665265" w:rsidRPr="009A59C5" w:rsidRDefault="00665265" w:rsidP="00665265">
            <w:pPr>
              <w:jc w:val="both"/>
              <w:rPr>
                <w:rFonts w:ascii="Arial" w:hAnsi="Arial" w:cs="Arial"/>
                <w:sz w:val="24"/>
                <w:szCs w:val="24"/>
              </w:rPr>
            </w:pPr>
          </w:p>
        </w:tc>
      </w:tr>
      <w:tr w:rsidR="004B0028" w:rsidRPr="00486B6C" w:rsidTr="00374827">
        <w:tc>
          <w:tcPr>
            <w:tcW w:w="2263" w:type="dxa"/>
          </w:tcPr>
          <w:p w:rsidR="004B0028" w:rsidRDefault="004B0028" w:rsidP="004B0028">
            <w:pPr>
              <w:jc w:val="both"/>
              <w:rPr>
                <w:rFonts w:ascii="Arial" w:hAnsi="Arial" w:cs="Arial"/>
                <w:sz w:val="24"/>
                <w:szCs w:val="24"/>
              </w:rPr>
            </w:pPr>
            <w:r>
              <w:rPr>
                <w:rFonts w:ascii="Arial" w:hAnsi="Arial" w:cs="Arial"/>
                <w:sz w:val="24"/>
                <w:szCs w:val="24"/>
              </w:rPr>
              <w:t>Postgraduates</w:t>
            </w:r>
          </w:p>
          <w:p w:rsidR="004B0028" w:rsidRPr="009A59C5" w:rsidRDefault="004B0028" w:rsidP="004B0028">
            <w:pPr>
              <w:jc w:val="both"/>
              <w:rPr>
                <w:rFonts w:ascii="Arial" w:hAnsi="Arial" w:cs="Arial"/>
                <w:sz w:val="24"/>
                <w:szCs w:val="24"/>
              </w:rPr>
            </w:pPr>
          </w:p>
        </w:tc>
        <w:tc>
          <w:tcPr>
            <w:tcW w:w="7371" w:type="dxa"/>
          </w:tcPr>
          <w:p w:rsidR="004B0028" w:rsidRPr="002B221F" w:rsidRDefault="004B0028" w:rsidP="004B0028">
            <w:pPr>
              <w:jc w:val="both"/>
              <w:rPr>
                <w:rFonts w:ascii="Arial" w:hAnsi="Arial" w:cs="Arial"/>
                <w:sz w:val="24"/>
                <w:szCs w:val="24"/>
              </w:rPr>
            </w:pPr>
            <w:r>
              <w:rPr>
                <w:rFonts w:ascii="Arial" w:hAnsi="Arial" w:cs="Arial"/>
                <w:sz w:val="24"/>
                <w:szCs w:val="24"/>
              </w:rPr>
              <w:t>I</w:t>
            </w:r>
            <w:r w:rsidRPr="002B221F">
              <w:rPr>
                <w:rFonts w:ascii="Arial" w:hAnsi="Arial" w:cs="Arial"/>
                <w:sz w:val="24"/>
                <w:szCs w:val="24"/>
              </w:rPr>
              <w:t xml:space="preserve">ndividuals </w:t>
            </w:r>
            <w:r>
              <w:rPr>
                <w:rFonts w:ascii="Arial" w:hAnsi="Arial" w:cs="Arial"/>
                <w:sz w:val="24"/>
                <w:szCs w:val="24"/>
              </w:rPr>
              <w:t xml:space="preserve">are responsible for notifying their project supervisor and/ or student information/ experience officer of their pregnancy and following maternity leave must also state their intention to return to the University.  </w:t>
            </w:r>
            <w:r w:rsidRPr="002B221F">
              <w:rPr>
                <w:rFonts w:ascii="Arial" w:hAnsi="Arial" w:cs="Arial"/>
                <w:sz w:val="24"/>
                <w:szCs w:val="24"/>
              </w:rPr>
              <w:t xml:space="preserve">  Individuals must follow University procedures and controls measures implemented as part of the</w:t>
            </w:r>
            <w:r>
              <w:rPr>
                <w:rFonts w:ascii="Arial" w:hAnsi="Arial" w:cs="Arial"/>
                <w:sz w:val="24"/>
                <w:szCs w:val="24"/>
              </w:rPr>
              <w:t xml:space="preserve"> pregnancy/ new parent</w:t>
            </w:r>
            <w:r w:rsidRPr="002B221F">
              <w:rPr>
                <w:rFonts w:ascii="Arial" w:hAnsi="Arial" w:cs="Arial"/>
                <w:sz w:val="24"/>
                <w:szCs w:val="24"/>
              </w:rPr>
              <w:t xml:space="preserve"> risk assessment. </w:t>
            </w:r>
          </w:p>
          <w:p w:rsidR="004B0028" w:rsidRPr="002B221F" w:rsidRDefault="004B0028" w:rsidP="004B0028">
            <w:pPr>
              <w:jc w:val="both"/>
              <w:rPr>
                <w:rFonts w:ascii="Arial" w:hAnsi="Arial" w:cs="Arial"/>
                <w:sz w:val="24"/>
                <w:szCs w:val="24"/>
              </w:rPr>
            </w:pPr>
          </w:p>
          <w:p w:rsidR="004B0028" w:rsidRPr="009A59C5" w:rsidRDefault="004B0028" w:rsidP="004B0028">
            <w:pPr>
              <w:pStyle w:val="Default"/>
              <w:jc w:val="both"/>
            </w:pPr>
          </w:p>
        </w:tc>
      </w:tr>
      <w:tr w:rsidR="004B0028" w:rsidRPr="00486B6C" w:rsidTr="00374827">
        <w:tc>
          <w:tcPr>
            <w:tcW w:w="2263" w:type="dxa"/>
          </w:tcPr>
          <w:p w:rsidR="004B0028" w:rsidRPr="009A59C5" w:rsidRDefault="004B0028" w:rsidP="004B0028">
            <w:pPr>
              <w:jc w:val="both"/>
              <w:rPr>
                <w:rFonts w:ascii="Arial" w:hAnsi="Arial" w:cs="Arial"/>
                <w:sz w:val="24"/>
                <w:szCs w:val="24"/>
              </w:rPr>
            </w:pPr>
            <w:r>
              <w:rPr>
                <w:rFonts w:ascii="Arial" w:hAnsi="Arial" w:cs="Arial"/>
                <w:sz w:val="24"/>
                <w:szCs w:val="24"/>
              </w:rPr>
              <w:t>Undergraduate s</w:t>
            </w:r>
            <w:r w:rsidRPr="00992514">
              <w:rPr>
                <w:rFonts w:ascii="Arial" w:hAnsi="Arial" w:cs="Arial"/>
                <w:sz w:val="24"/>
                <w:szCs w:val="24"/>
              </w:rPr>
              <w:t>tudent</w:t>
            </w:r>
            <w:r>
              <w:rPr>
                <w:rFonts w:ascii="Arial" w:hAnsi="Arial" w:cs="Arial"/>
                <w:sz w:val="24"/>
                <w:szCs w:val="24"/>
              </w:rPr>
              <w:t>s</w:t>
            </w:r>
            <w:r w:rsidRPr="00992514">
              <w:rPr>
                <w:rFonts w:ascii="Arial" w:hAnsi="Arial" w:cs="Arial"/>
                <w:sz w:val="24"/>
                <w:szCs w:val="24"/>
              </w:rPr>
              <w:t xml:space="preserve"> </w:t>
            </w:r>
          </w:p>
        </w:tc>
        <w:tc>
          <w:tcPr>
            <w:tcW w:w="7371" w:type="dxa"/>
          </w:tcPr>
          <w:p w:rsidR="004B0028" w:rsidRDefault="004B0028" w:rsidP="004B0028">
            <w:pPr>
              <w:shd w:val="clear" w:color="auto" w:fill="FFFFFF" w:themeFill="background1"/>
              <w:jc w:val="both"/>
              <w:rPr>
                <w:rFonts w:ascii="Arial" w:hAnsi="Arial" w:cs="Arial"/>
                <w:sz w:val="24"/>
                <w:szCs w:val="24"/>
                <w:shd w:val="clear" w:color="auto" w:fill="FFFFFF" w:themeFill="background1"/>
              </w:rPr>
            </w:pPr>
            <w:r w:rsidRPr="00685116">
              <w:rPr>
                <w:rFonts w:ascii="Arial" w:hAnsi="Arial" w:cs="Arial"/>
                <w:sz w:val="24"/>
                <w:szCs w:val="24"/>
                <w:shd w:val="clear" w:color="auto" w:fill="FFFFFF" w:themeFill="background1"/>
              </w:rPr>
              <w:t>Individuals whose study involves the use of/ work with</w:t>
            </w:r>
            <w:r>
              <w:rPr>
                <w:rFonts w:ascii="Arial" w:hAnsi="Arial" w:cs="Arial"/>
                <w:sz w:val="24"/>
                <w:szCs w:val="24"/>
                <w:shd w:val="clear" w:color="auto" w:fill="FFFFFF" w:themeFill="background1"/>
              </w:rPr>
              <w:t xml:space="preserve"> the following:</w:t>
            </w:r>
          </w:p>
          <w:p w:rsidR="004B0028" w:rsidRPr="00685116" w:rsidRDefault="004B0028" w:rsidP="004B0028">
            <w:pPr>
              <w:pStyle w:val="ListParagraph"/>
              <w:numPr>
                <w:ilvl w:val="0"/>
                <w:numId w:val="29"/>
              </w:numPr>
              <w:shd w:val="clear" w:color="auto" w:fill="FFFFFF" w:themeFill="background1"/>
              <w:jc w:val="both"/>
              <w:rPr>
                <w:rFonts w:ascii="Arial" w:hAnsi="Arial" w:cs="Arial"/>
                <w:sz w:val="24"/>
                <w:szCs w:val="24"/>
              </w:rPr>
            </w:pPr>
            <w:r w:rsidRPr="00685116">
              <w:rPr>
                <w:rFonts w:ascii="Arial" w:hAnsi="Arial" w:cs="Arial"/>
                <w:sz w:val="24"/>
                <w:szCs w:val="24"/>
                <w:shd w:val="clear" w:color="auto" w:fill="FFFFFF" w:themeFill="background1"/>
              </w:rPr>
              <w:t xml:space="preserve">hazardous substances e.g. chemicals, biological hazards, GMOs </w:t>
            </w:r>
          </w:p>
          <w:p w:rsidR="004B0028" w:rsidRPr="00685116" w:rsidRDefault="004B0028" w:rsidP="004B0028">
            <w:pPr>
              <w:pStyle w:val="ListParagraph"/>
              <w:numPr>
                <w:ilvl w:val="0"/>
                <w:numId w:val="29"/>
              </w:numPr>
              <w:shd w:val="clear" w:color="auto" w:fill="FFFFFF" w:themeFill="background1"/>
              <w:jc w:val="both"/>
              <w:rPr>
                <w:rFonts w:ascii="Arial" w:hAnsi="Arial" w:cs="Arial"/>
                <w:sz w:val="24"/>
                <w:szCs w:val="24"/>
              </w:rPr>
            </w:pPr>
            <w:r w:rsidRPr="00685116">
              <w:rPr>
                <w:rFonts w:ascii="Arial" w:hAnsi="Arial" w:cs="Arial"/>
                <w:sz w:val="24"/>
                <w:szCs w:val="24"/>
                <w:shd w:val="clear" w:color="auto" w:fill="FFFFFF" w:themeFill="background1"/>
              </w:rPr>
              <w:t>ionising radiation</w:t>
            </w:r>
          </w:p>
          <w:p w:rsidR="004B0028" w:rsidRPr="00685116" w:rsidRDefault="004B0028" w:rsidP="004B0028">
            <w:pPr>
              <w:pStyle w:val="ListParagraph"/>
              <w:numPr>
                <w:ilvl w:val="0"/>
                <w:numId w:val="29"/>
              </w:numPr>
              <w:shd w:val="clear" w:color="auto" w:fill="FFFFFF" w:themeFill="background1"/>
              <w:jc w:val="both"/>
              <w:rPr>
                <w:rFonts w:ascii="Arial" w:hAnsi="Arial" w:cs="Arial"/>
                <w:sz w:val="24"/>
                <w:szCs w:val="24"/>
              </w:rPr>
            </w:pPr>
            <w:r w:rsidRPr="00685116">
              <w:rPr>
                <w:rFonts w:ascii="Arial" w:hAnsi="Arial" w:cs="Arial"/>
                <w:sz w:val="24"/>
                <w:szCs w:val="24"/>
                <w:shd w:val="clear" w:color="auto" w:fill="FFFFFF" w:themeFill="background1"/>
              </w:rPr>
              <w:t xml:space="preserve">EMF </w:t>
            </w:r>
          </w:p>
          <w:p w:rsidR="004B0028" w:rsidRPr="00685116" w:rsidRDefault="004B0028" w:rsidP="004B0028">
            <w:pPr>
              <w:pStyle w:val="ListParagraph"/>
              <w:numPr>
                <w:ilvl w:val="0"/>
                <w:numId w:val="29"/>
              </w:numPr>
              <w:shd w:val="clear" w:color="auto" w:fill="FFFFFF" w:themeFill="background1"/>
              <w:jc w:val="both"/>
              <w:rPr>
                <w:rFonts w:ascii="Arial" w:hAnsi="Arial" w:cs="Arial"/>
                <w:sz w:val="24"/>
                <w:szCs w:val="24"/>
              </w:rPr>
            </w:pPr>
            <w:r w:rsidRPr="00685116">
              <w:rPr>
                <w:rFonts w:ascii="Arial" w:hAnsi="Arial" w:cs="Arial"/>
                <w:sz w:val="24"/>
                <w:szCs w:val="24"/>
                <w:shd w:val="clear" w:color="auto" w:fill="FFFFFF" w:themeFill="background1"/>
              </w:rPr>
              <w:t>noisy environments</w:t>
            </w:r>
          </w:p>
          <w:p w:rsidR="004B0028" w:rsidRPr="00685116" w:rsidRDefault="004B0028" w:rsidP="004B0028">
            <w:pPr>
              <w:pStyle w:val="ListParagraph"/>
              <w:numPr>
                <w:ilvl w:val="0"/>
                <w:numId w:val="29"/>
              </w:numPr>
              <w:shd w:val="clear" w:color="auto" w:fill="FFFFFF" w:themeFill="background1"/>
              <w:jc w:val="both"/>
              <w:rPr>
                <w:rFonts w:ascii="Arial" w:hAnsi="Arial" w:cs="Arial"/>
                <w:sz w:val="24"/>
                <w:szCs w:val="24"/>
              </w:rPr>
            </w:pPr>
            <w:r w:rsidRPr="00685116">
              <w:rPr>
                <w:rFonts w:ascii="Arial" w:hAnsi="Arial" w:cs="Arial"/>
                <w:sz w:val="24"/>
                <w:szCs w:val="24"/>
                <w:shd w:val="clear" w:color="auto" w:fill="FFFFFF" w:themeFill="background1"/>
              </w:rPr>
              <w:t xml:space="preserve">diving </w:t>
            </w:r>
          </w:p>
          <w:p w:rsidR="004B0028" w:rsidRPr="00685116" w:rsidRDefault="004B0028" w:rsidP="004B0028">
            <w:pPr>
              <w:pStyle w:val="ListParagraph"/>
              <w:numPr>
                <w:ilvl w:val="0"/>
                <w:numId w:val="29"/>
              </w:numPr>
              <w:shd w:val="clear" w:color="auto" w:fill="FFFFFF" w:themeFill="background1"/>
              <w:jc w:val="both"/>
              <w:rPr>
                <w:rFonts w:ascii="Arial" w:hAnsi="Arial" w:cs="Arial"/>
                <w:sz w:val="24"/>
                <w:szCs w:val="24"/>
              </w:rPr>
            </w:pPr>
            <w:r w:rsidRPr="00685116">
              <w:rPr>
                <w:rFonts w:ascii="Arial" w:hAnsi="Arial" w:cs="Arial"/>
                <w:sz w:val="24"/>
                <w:szCs w:val="24"/>
                <w:shd w:val="clear" w:color="auto" w:fill="FFFFFF" w:themeFill="background1"/>
              </w:rPr>
              <w:t xml:space="preserve">strenuous exercise or lifting/ handling and carrying heavy objects </w:t>
            </w:r>
          </w:p>
          <w:p w:rsidR="004B0028" w:rsidRDefault="004B0028" w:rsidP="004B0028">
            <w:pPr>
              <w:shd w:val="clear" w:color="auto" w:fill="FFFFFF" w:themeFill="background1"/>
              <w:jc w:val="both"/>
              <w:rPr>
                <w:rFonts w:ascii="Arial" w:hAnsi="Arial" w:cs="Arial"/>
                <w:sz w:val="24"/>
                <w:szCs w:val="24"/>
                <w:shd w:val="clear" w:color="auto" w:fill="FFFFFF" w:themeFill="background1"/>
              </w:rPr>
            </w:pPr>
          </w:p>
          <w:p w:rsidR="004B0028" w:rsidRPr="00685116" w:rsidRDefault="004B0028" w:rsidP="004B0028">
            <w:pPr>
              <w:shd w:val="clear" w:color="auto" w:fill="FFFFFF" w:themeFill="background1"/>
              <w:jc w:val="both"/>
              <w:rPr>
                <w:rFonts w:ascii="Arial" w:hAnsi="Arial" w:cs="Arial"/>
                <w:sz w:val="24"/>
                <w:szCs w:val="24"/>
                <w:highlight w:val="yellow"/>
              </w:rPr>
            </w:pPr>
            <w:r w:rsidRPr="00685116">
              <w:rPr>
                <w:rFonts w:ascii="Arial" w:hAnsi="Arial" w:cs="Arial"/>
                <w:sz w:val="24"/>
                <w:szCs w:val="24"/>
                <w:shd w:val="clear" w:color="auto" w:fill="FFFFFF" w:themeFill="background1"/>
              </w:rPr>
              <w:t>or anything they are advised by their GP/ Midwife that has the potential to be harmful to them or their unborn child should inform their academic mentor/ project supervisor and / or student information/ experience officer of the pregnancy as soon as possible</w:t>
            </w:r>
            <w:r w:rsidRPr="00685116">
              <w:rPr>
                <w:rFonts w:ascii="Arial" w:hAnsi="Arial" w:cs="Arial"/>
                <w:sz w:val="24"/>
                <w:szCs w:val="24"/>
              </w:rPr>
              <w:t>.</w:t>
            </w:r>
            <w:r w:rsidRPr="00685116">
              <w:rPr>
                <w:rFonts w:ascii="Arial" w:hAnsi="Arial" w:cs="Arial"/>
                <w:sz w:val="24"/>
                <w:szCs w:val="24"/>
                <w:highlight w:val="yellow"/>
              </w:rPr>
              <w:t xml:space="preserve">   </w:t>
            </w:r>
          </w:p>
          <w:p w:rsidR="004B0028" w:rsidRDefault="004B0028" w:rsidP="004B0028">
            <w:pPr>
              <w:shd w:val="clear" w:color="auto" w:fill="FFFFFF" w:themeFill="background1"/>
              <w:jc w:val="both"/>
              <w:rPr>
                <w:rFonts w:ascii="Arial" w:hAnsi="Arial" w:cs="Arial"/>
                <w:sz w:val="24"/>
                <w:szCs w:val="24"/>
                <w:highlight w:val="yellow"/>
              </w:rPr>
            </w:pPr>
          </w:p>
          <w:p w:rsidR="004B0028" w:rsidRDefault="004B0028" w:rsidP="004B0028">
            <w:pPr>
              <w:shd w:val="clear" w:color="auto" w:fill="FFFFFF" w:themeFill="background1"/>
              <w:jc w:val="both"/>
              <w:rPr>
                <w:rFonts w:ascii="Arial" w:hAnsi="Arial" w:cs="Arial"/>
                <w:sz w:val="24"/>
                <w:szCs w:val="24"/>
                <w:highlight w:val="yellow"/>
              </w:rPr>
            </w:pPr>
            <w:r w:rsidRPr="00685116">
              <w:rPr>
                <w:rFonts w:ascii="Arial" w:hAnsi="Arial" w:cs="Arial"/>
                <w:sz w:val="24"/>
                <w:szCs w:val="24"/>
                <w:shd w:val="clear" w:color="auto" w:fill="FFFFFF" w:themeFill="background1"/>
              </w:rPr>
              <w:t>Following maternity leave</w:t>
            </w:r>
            <w:r>
              <w:rPr>
                <w:rFonts w:ascii="Arial" w:hAnsi="Arial" w:cs="Arial"/>
                <w:sz w:val="24"/>
                <w:szCs w:val="24"/>
                <w:shd w:val="clear" w:color="auto" w:fill="FFFFFF" w:themeFill="background1"/>
              </w:rPr>
              <w:t>,</w:t>
            </w:r>
            <w:r w:rsidRPr="00685116">
              <w:rPr>
                <w:rFonts w:ascii="Arial" w:hAnsi="Arial" w:cs="Arial"/>
                <w:sz w:val="24"/>
                <w:szCs w:val="24"/>
                <w:shd w:val="clear" w:color="auto" w:fill="FFFFFF" w:themeFill="background1"/>
              </w:rPr>
              <w:t xml:space="preserve"> students should information their College/ School when they are ready to return and plan with their academic mentor an appropriate timetable for their reintegration into the programme of study</w:t>
            </w:r>
            <w:r w:rsidRPr="00685116">
              <w:rPr>
                <w:rFonts w:ascii="Arial" w:hAnsi="Arial" w:cs="Arial"/>
                <w:sz w:val="24"/>
                <w:szCs w:val="24"/>
              </w:rPr>
              <w:t xml:space="preserve">. </w:t>
            </w:r>
          </w:p>
          <w:p w:rsidR="004B0028" w:rsidRPr="009A59C5" w:rsidRDefault="004B0028" w:rsidP="004B0028">
            <w:pPr>
              <w:pStyle w:val="Default"/>
              <w:jc w:val="both"/>
            </w:pPr>
          </w:p>
        </w:tc>
      </w:tr>
      <w:tr w:rsidR="004B0028" w:rsidRPr="00486B6C" w:rsidTr="00374827">
        <w:tc>
          <w:tcPr>
            <w:tcW w:w="2263" w:type="dxa"/>
          </w:tcPr>
          <w:p w:rsidR="004B0028" w:rsidRPr="009A59C5" w:rsidRDefault="004B0028" w:rsidP="004B0028">
            <w:pPr>
              <w:jc w:val="both"/>
              <w:rPr>
                <w:rFonts w:ascii="Arial" w:hAnsi="Arial" w:cs="Arial"/>
                <w:sz w:val="24"/>
                <w:szCs w:val="24"/>
              </w:rPr>
            </w:pPr>
            <w:r w:rsidRPr="009A59C5">
              <w:rPr>
                <w:rFonts w:ascii="Arial" w:hAnsi="Arial" w:cs="Arial"/>
                <w:sz w:val="24"/>
                <w:szCs w:val="24"/>
              </w:rPr>
              <w:t xml:space="preserve">Line Manager </w:t>
            </w:r>
            <w:r>
              <w:rPr>
                <w:rFonts w:ascii="Arial" w:hAnsi="Arial" w:cs="Arial"/>
                <w:sz w:val="24"/>
                <w:szCs w:val="24"/>
              </w:rPr>
              <w:t xml:space="preserve">/ Academic Mentor/ Supervisor/ Project Supervisor </w:t>
            </w:r>
          </w:p>
        </w:tc>
        <w:tc>
          <w:tcPr>
            <w:tcW w:w="7371" w:type="dxa"/>
          </w:tcPr>
          <w:p w:rsidR="004B0028" w:rsidRDefault="004B0028" w:rsidP="004B0028">
            <w:pPr>
              <w:pStyle w:val="Default"/>
              <w:jc w:val="both"/>
            </w:pPr>
            <w:r w:rsidRPr="009A59C5">
              <w:t xml:space="preserve">Line managers/ supervisors must assess risks and identify hazards that could pose a health </w:t>
            </w:r>
            <w:r>
              <w:t>and</w:t>
            </w:r>
            <w:r w:rsidRPr="009A59C5">
              <w:t xml:space="preserve"> safety risk to the pregnant/ breastfeeding individual</w:t>
            </w:r>
            <w:r>
              <w:t xml:space="preserve">.  Appropriate action must be taken </w:t>
            </w:r>
            <w:r w:rsidRPr="009A59C5">
              <w:t xml:space="preserve">to implement suitable and robust control measures </w:t>
            </w:r>
            <w:r>
              <w:t xml:space="preserve">in order </w:t>
            </w:r>
            <w:r w:rsidRPr="009A59C5">
              <w:t xml:space="preserve">to remove or reduce </w:t>
            </w:r>
            <w:r>
              <w:t>risks</w:t>
            </w:r>
            <w:r w:rsidRPr="009A59C5">
              <w:t xml:space="preserve"> as low as reasonably practicable.</w:t>
            </w:r>
            <w:r>
              <w:t xml:space="preserve">  If the health of the pregnant person/ new parent changes significantly or new potential </w:t>
            </w:r>
            <w:r>
              <w:lastRenderedPageBreak/>
              <w:t xml:space="preserve">risks are identified, the risk assessment must be reviewed and updated. </w:t>
            </w:r>
          </w:p>
          <w:p w:rsidR="004B0028" w:rsidRDefault="004B0028" w:rsidP="004B0028">
            <w:pPr>
              <w:pStyle w:val="Default"/>
              <w:jc w:val="both"/>
            </w:pPr>
          </w:p>
          <w:p w:rsidR="004B0028" w:rsidRDefault="004B0028" w:rsidP="004B0028">
            <w:pPr>
              <w:pStyle w:val="Default"/>
              <w:jc w:val="both"/>
            </w:pPr>
            <w:r>
              <w:t xml:space="preserve">A referral must be made to Occupational Health for any individual who has a pregnancy/ </w:t>
            </w:r>
            <w:r w:rsidR="00665265">
              <w:t>post-natal</w:t>
            </w:r>
            <w:r>
              <w:t xml:space="preserve"> related health issue.</w:t>
            </w:r>
          </w:p>
          <w:p w:rsidR="004B0028" w:rsidRPr="009A59C5" w:rsidRDefault="004B0028" w:rsidP="004B0028">
            <w:pPr>
              <w:pStyle w:val="Default"/>
              <w:jc w:val="both"/>
            </w:pPr>
          </w:p>
        </w:tc>
      </w:tr>
      <w:tr w:rsidR="004B0028" w:rsidRPr="00486B6C" w:rsidTr="00374827">
        <w:tc>
          <w:tcPr>
            <w:tcW w:w="2263" w:type="dxa"/>
          </w:tcPr>
          <w:p w:rsidR="004B0028" w:rsidRDefault="004B0028" w:rsidP="004B0028">
            <w:pPr>
              <w:jc w:val="both"/>
              <w:rPr>
                <w:rFonts w:ascii="Arial" w:hAnsi="Arial" w:cs="Arial"/>
                <w:sz w:val="24"/>
                <w:szCs w:val="24"/>
              </w:rPr>
            </w:pPr>
            <w:r w:rsidRPr="009A59C5">
              <w:rPr>
                <w:rFonts w:ascii="Arial" w:hAnsi="Arial" w:cs="Arial"/>
                <w:sz w:val="24"/>
                <w:szCs w:val="24"/>
              </w:rPr>
              <w:lastRenderedPageBreak/>
              <w:t xml:space="preserve">Scientific Safety Team </w:t>
            </w:r>
          </w:p>
          <w:p w:rsidR="004B0028" w:rsidRPr="009A59C5" w:rsidRDefault="004B0028" w:rsidP="004B0028">
            <w:pPr>
              <w:jc w:val="both"/>
              <w:rPr>
                <w:rFonts w:ascii="Arial" w:hAnsi="Arial" w:cs="Arial"/>
                <w:sz w:val="24"/>
                <w:szCs w:val="24"/>
              </w:rPr>
            </w:pPr>
          </w:p>
        </w:tc>
        <w:tc>
          <w:tcPr>
            <w:tcW w:w="7371" w:type="dxa"/>
          </w:tcPr>
          <w:p w:rsidR="004B0028" w:rsidRDefault="004B0028" w:rsidP="004B0028">
            <w:pPr>
              <w:jc w:val="both"/>
              <w:rPr>
                <w:rFonts w:ascii="Arial" w:hAnsi="Arial" w:cs="Arial"/>
                <w:sz w:val="24"/>
                <w:szCs w:val="24"/>
              </w:rPr>
            </w:pPr>
            <w:r w:rsidRPr="009A59C5">
              <w:rPr>
                <w:rFonts w:ascii="Arial" w:hAnsi="Arial" w:cs="Arial"/>
                <w:sz w:val="24"/>
                <w:szCs w:val="24"/>
              </w:rPr>
              <w:t>Provide specialist advice</w:t>
            </w:r>
            <w:r>
              <w:rPr>
                <w:rFonts w:ascii="Arial" w:hAnsi="Arial" w:cs="Arial"/>
                <w:sz w:val="24"/>
                <w:szCs w:val="24"/>
              </w:rPr>
              <w:t>,</w:t>
            </w:r>
            <w:r w:rsidRPr="009A59C5">
              <w:rPr>
                <w:rFonts w:ascii="Arial" w:hAnsi="Arial" w:cs="Arial"/>
                <w:sz w:val="24"/>
                <w:szCs w:val="24"/>
              </w:rPr>
              <w:t xml:space="preserve"> as required</w:t>
            </w:r>
            <w:r>
              <w:rPr>
                <w:rFonts w:ascii="Arial" w:hAnsi="Arial" w:cs="Arial"/>
                <w:sz w:val="24"/>
                <w:szCs w:val="24"/>
              </w:rPr>
              <w:t>, to identify and control specific risks that may be hazardous to pregnant people or new parents, or breastfeeding individuals.</w:t>
            </w:r>
          </w:p>
          <w:p w:rsidR="004B0028" w:rsidRPr="009A59C5" w:rsidRDefault="004B0028" w:rsidP="004B0028">
            <w:pPr>
              <w:jc w:val="both"/>
              <w:rPr>
                <w:rFonts w:ascii="Arial" w:hAnsi="Arial" w:cs="Arial"/>
                <w:sz w:val="24"/>
                <w:szCs w:val="24"/>
              </w:rPr>
            </w:pPr>
          </w:p>
        </w:tc>
      </w:tr>
      <w:tr w:rsidR="004B0028" w:rsidRPr="00486B6C" w:rsidTr="00374827">
        <w:tc>
          <w:tcPr>
            <w:tcW w:w="2263" w:type="dxa"/>
          </w:tcPr>
          <w:p w:rsidR="004B0028" w:rsidRPr="009A59C5" w:rsidRDefault="004B0028" w:rsidP="004B0028">
            <w:pPr>
              <w:jc w:val="both"/>
              <w:rPr>
                <w:rFonts w:ascii="Arial" w:hAnsi="Arial" w:cs="Arial"/>
                <w:sz w:val="24"/>
                <w:szCs w:val="24"/>
              </w:rPr>
            </w:pPr>
            <w:r w:rsidRPr="009A59C5">
              <w:rPr>
                <w:rFonts w:ascii="Arial" w:hAnsi="Arial" w:cs="Arial"/>
                <w:sz w:val="24"/>
                <w:szCs w:val="24"/>
              </w:rPr>
              <w:t xml:space="preserve">College H&amp;S Lead/ H&amp;S Advisor </w:t>
            </w:r>
          </w:p>
        </w:tc>
        <w:tc>
          <w:tcPr>
            <w:tcW w:w="7371" w:type="dxa"/>
          </w:tcPr>
          <w:p w:rsidR="004B0028" w:rsidRPr="009A59C5" w:rsidRDefault="004B0028" w:rsidP="004B0028">
            <w:pPr>
              <w:jc w:val="both"/>
              <w:rPr>
                <w:rFonts w:ascii="Arial" w:hAnsi="Arial" w:cs="Arial"/>
                <w:sz w:val="24"/>
                <w:szCs w:val="24"/>
              </w:rPr>
            </w:pPr>
            <w:r w:rsidRPr="009A59C5">
              <w:rPr>
                <w:rFonts w:ascii="Arial" w:hAnsi="Arial" w:cs="Arial"/>
                <w:sz w:val="24"/>
                <w:szCs w:val="24"/>
              </w:rPr>
              <w:t>Assist line managers/ supervisors in identifying an</w:t>
            </w:r>
            <w:r>
              <w:rPr>
                <w:rFonts w:ascii="Arial" w:hAnsi="Arial" w:cs="Arial"/>
                <w:sz w:val="24"/>
                <w:szCs w:val="24"/>
              </w:rPr>
              <w:t>y</w:t>
            </w:r>
            <w:r w:rsidRPr="009A59C5">
              <w:rPr>
                <w:rFonts w:ascii="Arial" w:hAnsi="Arial" w:cs="Arial"/>
                <w:sz w:val="24"/>
                <w:szCs w:val="24"/>
              </w:rPr>
              <w:t xml:space="preserve"> measures required to control risks that may</w:t>
            </w:r>
            <w:r>
              <w:rPr>
                <w:rFonts w:ascii="Arial" w:hAnsi="Arial" w:cs="Arial"/>
                <w:sz w:val="24"/>
                <w:szCs w:val="24"/>
              </w:rPr>
              <w:t xml:space="preserve"> </w:t>
            </w:r>
            <w:r w:rsidRPr="009A59C5">
              <w:rPr>
                <w:rFonts w:ascii="Arial" w:hAnsi="Arial" w:cs="Arial"/>
                <w:sz w:val="24"/>
                <w:szCs w:val="24"/>
              </w:rPr>
              <w:t>be hazardous to pregnant people</w:t>
            </w:r>
            <w:r>
              <w:rPr>
                <w:rFonts w:ascii="Arial" w:hAnsi="Arial" w:cs="Arial"/>
                <w:sz w:val="24"/>
                <w:szCs w:val="24"/>
              </w:rPr>
              <w:t>, new parents</w:t>
            </w:r>
            <w:r w:rsidRPr="009A59C5">
              <w:rPr>
                <w:rFonts w:ascii="Arial" w:hAnsi="Arial" w:cs="Arial"/>
                <w:sz w:val="24"/>
                <w:szCs w:val="24"/>
              </w:rPr>
              <w:t xml:space="preserve"> or breastfeeding individuals as requested.   </w:t>
            </w:r>
          </w:p>
          <w:p w:rsidR="004B0028" w:rsidRPr="009A59C5" w:rsidRDefault="004B0028" w:rsidP="004B0028">
            <w:pPr>
              <w:jc w:val="both"/>
              <w:rPr>
                <w:rFonts w:ascii="Arial" w:hAnsi="Arial" w:cs="Arial"/>
                <w:sz w:val="24"/>
                <w:szCs w:val="24"/>
              </w:rPr>
            </w:pPr>
          </w:p>
        </w:tc>
      </w:tr>
      <w:tr w:rsidR="004B0028" w:rsidRPr="00486B6C" w:rsidTr="00374827">
        <w:tc>
          <w:tcPr>
            <w:tcW w:w="2263" w:type="dxa"/>
          </w:tcPr>
          <w:p w:rsidR="004B0028" w:rsidRPr="009A59C5" w:rsidRDefault="004B0028" w:rsidP="004B0028">
            <w:pPr>
              <w:jc w:val="both"/>
              <w:rPr>
                <w:rFonts w:ascii="Arial" w:hAnsi="Arial" w:cs="Arial"/>
                <w:sz w:val="24"/>
                <w:szCs w:val="24"/>
              </w:rPr>
            </w:pPr>
            <w:r w:rsidRPr="009A59C5">
              <w:rPr>
                <w:rFonts w:ascii="Arial" w:hAnsi="Arial" w:cs="Arial"/>
                <w:sz w:val="24"/>
                <w:szCs w:val="24"/>
              </w:rPr>
              <w:t>Occupational Health</w:t>
            </w:r>
          </w:p>
        </w:tc>
        <w:tc>
          <w:tcPr>
            <w:tcW w:w="7371" w:type="dxa"/>
          </w:tcPr>
          <w:p w:rsidR="004B0028" w:rsidRPr="009A59C5" w:rsidRDefault="004B0028" w:rsidP="004B0028">
            <w:pPr>
              <w:jc w:val="both"/>
              <w:rPr>
                <w:rFonts w:ascii="Arial" w:hAnsi="Arial" w:cs="Arial"/>
                <w:sz w:val="24"/>
                <w:szCs w:val="24"/>
              </w:rPr>
            </w:pPr>
            <w:r>
              <w:rPr>
                <w:rFonts w:ascii="Arial" w:hAnsi="Arial" w:cs="Arial"/>
                <w:sz w:val="24"/>
                <w:szCs w:val="24"/>
              </w:rPr>
              <w:t>Provide advice/ act upon r</w:t>
            </w:r>
            <w:r w:rsidRPr="009A59C5">
              <w:rPr>
                <w:rFonts w:ascii="Arial" w:hAnsi="Arial" w:cs="Arial"/>
                <w:sz w:val="24"/>
                <w:szCs w:val="24"/>
              </w:rPr>
              <w:t xml:space="preserve">eferrals made to Occupational Health for any individual who has a pregnancy/ post-natal health related issue. </w:t>
            </w:r>
          </w:p>
          <w:p w:rsidR="004B0028" w:rsidRPr="009A59C5" w:rsidRDefault="004B0028" w:rsidP="004B0028">
            <w:pPr>
              <w:jc w:val="both"/>
              <w:rPr>
                <w:rFonts w:ascii="Arial" w:hAnsi="Arial" w:cs="Arial"/>
                <w:sz w:val="24"/>
                <w:szCs w:val="24"/>
                <w:highlight w:val="yellow"/>
              </w:rPr>
            </w:pPr>
          </w:p>
        </w:tc>
      </w:tr>
      <w:tr w:rsidR="004B0028" w:rsidRPr="00486B6C" w:rsidTr="00374827">
        <w:tc>
          <w:tcPr>
            <w:tcW w:w="2263" w:type="dxa"/>
          </w:tcPr>
          <w:p w:rsidR="004B0028" w:rsidRPr="009A59C5" w:rsidRDefault="004B0028" w:rsidP="004B0028">
            <w:pPr>
              <w:jc w:val="both"/>
              <w:rPr>
                <w:rFonts w:ascii="Arial" w:hAnsi="Arial" w:cs="Arial"/>
                <w:sz w:val="24"/>
                <w:szCs w:val="24"/>
              </w:rPr>
            </w:pPr>
            <w:r w:rsidRPr="009A59C5">
              <w:rPr>
                <w:rFonts w:ascii="Arial" w:hAnsi="Arial" w:cs="Arial"/>
                <w:sz w:val="24"/>
                <w:szCs w:val="24"/>
              </w:rPr>
              <w:t>HR</w:t>
            </w:r>
          </w:p>
        </w:tc>
        <w:tc>
          <w:tcPr>
            <w:tcW w:w="7371" w:type="dxa"/>
          </w:tcPr>
          <w:p w:rsidR="004B0028" w:rsidRPr="009A59C5" w:rsidRDefault="004B0028" w:rsidP="004B0028">
            <w:pPr>
              <w:jc w:val="both"/>
              <w:rPr>
                <w:rFonts w:ascii="Arial" w:hAnsi="Arial" w:cs="Arial"/>
                <w:sz w:val="24"/>
                <w:szCs w:val="24"/>
              </w:rPr>
            </w:pPr>
            <w:r>
              <w:rPr>
                <w:rFonts w:ascii="Arial" w:hAnsi="Arial" w:cs="Arial"/>
                <w:sz w:val="24"/>
                <w:szCs w:val="24"/>
              </w:rPr>
              <w:t>Provide assistance and support to both</w:t>
            </w:r>
            <w:r w:rsidRPr="009A59C5">
              <w:rPr>
                <w:rFonts w:ascii="Arial" w:hAnsi="Arial" w:cs="Arial"/>
                <w:sz w:val="24"/>
                <w:szCs w:val="24"/>
              </w:rPr>
              <w:t xml:space="preserve"> staff/</w:t>
            </w:r>
            <w:r>
              <w:rPr>
                <w:rFonts w:ascii="Arial" w:hAnsi="Arial" w:cs="Arial"/>
                <w:sz w:val="24"/>
                <w:szCs w:val="24"/>
              </w:rPr>
              <w:t xml:space="preserve"> </w:t>
            </w:r>
            <w:r w:rsidRPr="009A59C5">
              <w:rPr>
                <w:rFonts w:ascii="Arial" w:hAnsi="Arial" w:cs="Arial"/>
                <w:sz w:val="24"/>
                <w:szCs w:val="24"/>
              </w:rPr>
              <w:t>postgraduates and line managers/ supervisors in cases where significant risk</w:t>
            </w:r>
            <w:r>
              <w:rPr>
                <w:rFonts w:ascii="Arial" w:hAnsi="Arial" w:cs="Arial"/>
                <w:sz w:val="24"/>
                <w:szCs w:val="24"/>
              </w:rPr>
              <w:t xml:space="preserve"> to a pregnant person or new parent</w:t>
            </w:r>
            <w:r w:rsidRPr="009A59C5">
              <w:rPr>
                <w:rFonts w:ascii="Arial" w:hAnsi="Arial" w:cs="Arial"/>
                <w:sz w:val="24"/>
                <w:szCs w:val="24"/>
              </w:rPr>
              <w:t xml:space="preserve"> may </w:t>
            </w:r>
            <w:r>
              <w:rPr>
                <w:rFonts w:ascii="Arial" w:hAnsi="Arial" w:cs="Arial"/>
                <w:sz w:val="24"/>
                <w:szCs w:val="24"/>
              </w:rPr>
              <w:t>require</w:t>
            </w:r>
            <w:r w:rsidRPr="009A59C5">
              <w:rPr>
                <w:rFonts w:ascii="Arial" w:hAnsi="Arial" w:cs="Arial"/>
                <w:sz w:val="24"/>
                <w:szCs w:val="24"/>
              </w:rPr>
              <w:t xml:space="preserve"> </w:t>
            </w:r>
            <w:r>
              <w:rPr>
                <w:rFonts w:ascii="Arial" w:hAnsi="Arial" w:cs="Arial"/>
                <w:sz w:val="24"/>
                <w:szCs w:val="24"/>
              </w:rPr>
              <w:t xml:space="preserve">a substantial change in duties or </w:t>
            </w:r>
            <w:r w:rsidRPr="009A59C5">
              <w:rPr>
                <w:rFonts w:ascii="Arial" w:hAnsi="Arial" w:cs="Arial"/>
                <w:sz w:val="24"/>
                <w:szCs w:val="24"/>
              </w:rPr>
              <w:t xml:space="preserve">removal of the pregnant person/ </w:t>
            </w:r>
            <w:r>
              <w:rPr>
                <w:rFonts w:ascii="Arial" w:hAnsi="Arial" w:cs="Arial"/>
                <w:sz w:val="24"/>
                <w:szCs w:val="24"/>
              </w:rPr>
              <w:t>new parent</w:t>
            </w:r>
            <w:r w:rsidRPr="009A59C5">
              <w:rPr>
                <w:rFonts w:ascii="Arial" w:hAnsi="Arial" w:cs="Arial"/>
                <w:sz w:val="24"/>
                <w:szCs w:val="24"/>
              </w:rPr>
              <w:t xml:space="preserve"> from their normal work. </w:t>
            </w:r>
          </w:p>
          <w:p w:rsidR="004B0028" w:rsidRPr="009A59C5" w:rsidRDefault="004B0028" w:rsidP="004B0028">
            <w:pPr>
              <w:jc w:val="both"/>
              <w:rPr>
                <w:rFonts w:ascii="Arial" w:hAnsi="Arial" w:cs="Arial"/>
                <w:sz w:val="24"/>
                <w:szCs w:val="24"/>
                <w:highlight w:val="yellow"/>
              </w:rPr>
            </w:pPr>
          </w:p>
        </w:tc>
      </w:tr>
    </w:tbl>
    <w:p w:rsidR="00374827" w:rsidRDefault="00374827" w:rsidP="00374827">
      <w:pPr>
        <w:pStyle w:val="Heading"/>
        <w:numPr>
          <w:ilvl w:val="0"/>
          <w:numId w:val="0"/>
        </w:numPr>
      </w:pPr>
    </w:p>
    <w:p w:rsidR="00374827" w:rsidRDefault="00374827" w:rsidP="00374827">
      <w:pPr>
        <w:pStyle w:val="Heading"/>
        <w:numPr>
          <w:ilvl w:val="0"/>
          <w:numId w:val="0"/>
        </w:numPr>
      </w:pPr>
    </w:p>
    <w:p w:rsidR="00374827" w:rsidRPr="00723938" w:rsidRDefault="00374827" w:rsidP="00723938">
      <w:pPr>
        <w:rPr>
          <w:rFonts w:ascii="Arial" w:eastAsiaTheme="majorEastAsia" w:hAnsi="Arial" w:cstheme="majorBidi"/>
          <w:b/>
          <w:color w:val="1F3864" w:themeColor="accent5" w:themeShade="80"/>
          <w:sz w:val="24"/>
          <w:szCs w:val="23"/>
        </w:rPr>
        <w:sectPr w:rsidR="00374827" w:rsidRPr="00723938" w:rsidSect="00BB1129">
          <w:footerReference w:type="default" r:id="rId9"/>
          <w:pgSz w:w="11906" w:h="16838"/>
          <w:pgMar w:top="1440" w:right="1440" w:bottom="1440" w:left="1440" w:header="708" w:footer="708" w:gutter="0"/>
          <w:cols w:space="708"/>
          <w:docGrid w:linePitch="360"/>
        </w:sectPr>
      </w:pPr>
    </w:p>
    <w:p w:rsidR="00906B18" w:rsidRPr="008F0FF9" w:rsidRDefault="00374827" w:rsidP="00374827">
      <w:pPr>
        <w:pStyle w:val="Heading"/>
        <w:numPr>
          <w:ilvl w:val="0"/>
          <w:numId w:val="10"/>
        </w:numPr>
        <w:ind w:left="426" w:right="66" w:hanging="426"/>
        <w:jc w:val="both"/>
      </w:pPr>
      <w:bookmarkStart w:id="14" w:name="_Toc771266"/>
      <w:r>
        <w:lastRenderedPageBreak/>
        <w:t>H</w:t>
      </w:r>
      <w:r w:rsidR="00FA5D7F">
        <w:t xml:space="preserve">azard </w:t>
      </w:r>
      <w:r w:rsidR="00BB1129">
        <w:t>guidance</w:t>
      </w:r>
      <w:bookmarkEnd w:id="14"/>
    </w:p>
    <w:tbl>
      <w:tblPr>
        <w:tblStyle w:val="TableGrid"/>
        <w:tblW w:w="15735" w:type="dxa"/>
        <w:tblInd w:w="-856" w:type="dxa"/>
        <w:tblLayout w:type="fixed"/>
        <w:tblLook w:val="04A0" w:firstRow="1" w:lastRow="0" w:firstColumn="1" w:lastColumn="0" w:noHBand="0" w:noVBand="1"/>
      </w:tblPr>
      <w:tblGrid>
        <w:gridCol w:w="2978"/>
        <w:gridCol w:w="6804"/>
        <w:gridCol w:w="5953"/>
      </w:tblGrid>
      <w:tr w:rsidR="00F849AB" w:rsidTr="00F849AB">
        <w:trPr>
          <w:tblHeader/>
        </w:trPr>
        <w:tc>
          <w:tcPr>
            <w:tcW w:w="2978" w:type="dxa"/>
            <w:shd w:val="clear" w:color="auto" w:fill="1F3864" w:themeFill="accent5" w:themeFillShade="80"/>
          </w:tcPr>
          <w:p w:rsidR="00F849AB" w:rsidRPr="00FA6CE5" w:rsidRDefault="00F849AB" w:rsidP="00566688">
            <w:pPr>
              <w:jc w:val="both"/>
              <w:rPr>
                <w:rFonts w:ascii="Arial" w:hAnsi="Arial" w:cs="Arial"/>
                <w:sz w:val="24"/>
                <w:szCs w:val="24"/>
                <w:u w:val="single"/>
              </w:rPr>
            </w:pPr>
            <w:r w:rsidRPr="00FA6CE5">
              <w:rPr>
                <w:rFonts w:ascii="Arial" w:hAnsi="Arial" w:cs="Arial"/>
                <w:b/>
                <w:color w:val="FFC000" w:themeColor="accent4"/>
                <w:sz w:val="24"/>
                <w:szCs w:val="24"/>
              </w:rPr>
              <w:t>HAZARDS</w:t>
            </w:r>
          </w:p>
        </w:tc>
        <w:tc>
          <w:tcPr>
            <w:tcW w:w="6804" w:type="dxa"/>
            <w:shd w:val="clear" w:color="auto" w:fill="1F3864" w:themeFill="accent5" w:themeFillShade="80"/>
          </w:tcPr>
          <w:p w:rsidR="00F849AB" w:rsidRPr="00FA6CE5" w:rsidRDefault="00744676" w:rsidP="00744676">
            <w:pPr>
              <w:rPr>
                <w:rFonts w:ascii="Arial" w:hAnsi="Arial" w:cs="Arial"/>
                <w:b/>
                <w:sz w:val="24"/>
                <w:szCs w:val="24"/>
              </w:rPr>
            </w:pPr>
            <w:r w:rsidRPr="00744676">
              <w:rPr>
                <w:rFonts w:ascii="Arial" w:hAnsi="Arial" w:cs="Arial"/>
                <w:b/>
                <w:color w:val="FFC000" w:themeColor="accent4"/>
                <w:sz w:val="24"/>
                <w:szCs w:val="24"/>
              </w:rPr>
              <w:t>INFORMATION &amp; FURTHER REFERENCE</w:t>
            </w:r>
          </w:p>
        </w:tc>
        <w:tc>
          <w:tcPr>
            <w:tcW w:w="5953" w:type="dxa"/>
            <w:shd w:val="clear" w:color="auto" w:fill="1F3864" w:themeFill="accent5" w:themeFillShade="80"/>
          </w:tcPr>
          <w:p w:rsidR="00F849AB" w:rsidRPr="00FA6CE5" w:rsidRDefault="00F849AB" w:rsidP="00F849AB">
            <w:pPr>
              <w:rPr>
                <w:rFonts w:ascii="Arial" w:hAnsi="Arial" w:cs="Arial"/>
                <w:sz w:val="24"/>
                <w:szCs w:val="24"/>
              </w:rPr>
            </w:pPr>
            <w:r>
              <w:rPr>
                <w:rFonts w:ascii="Arial" w:hAnsi="Arial" w:cs="Arial"/>
                <w:b/>
                <w:color w:val="FFC000" w:themeColor="accent4"/>
                <w:sz w:val="24"/>
                <w:szCs w:val="24"/>
              </w:rPr>
              <w:t>SUGGESTED CONTROLS</w:t>
            </w:r>
          </w:p>
        </w:tc>
      </w:tr>
      <w:tr w:rsidR="00B67637" w:rsidTr="00B67637">
        <w:tc>
          <w:tcPr>
            <w:tcW w:w="15735" w:type="dxa"/>
            <w:gridSpan w:val="3"/>
            <w:shd w:val="clear" w:color="auto" w:fill="FFC000"/>
          </w:tcPr>
          <w:p w:rsidR="00B67637" w:rsidRPr="00A06BFE" w:rsidRDefault="00B67637" w:rsidP="00566688">
            <w:pPr>
              <w:jc w:val="both"/>
              <w:rPr>
                <w:rFonts w:ascii="Arial" w:hAnsi="Arial" w:cs="Arial"/>
                <w:b/>
                <w:sz w:val="24"/>
                <w:szCs w:val="24"/>
              </w:rPr>
            </w:pPr>
            <w:r w:rsidRPr="00A06BFE">
              <w:rPr>
                <w:rFonts w:ascii="Arial" w:hAnsi="Arial" w:cs="Arial"/>
                <w:b/>
                <w:color w:val="444444"/>
                <w:sz w:val="24"/>
                <w:szCs w:val="24"/>
              </w:rPr>
              <w:t xml:space="preserve">PHYSICAL AGENTS </w:t>
            </w:r>
          </w:p>
        </w:tc>
      </w:tr>
      <w:tr w:rsidR="009B13A3" w:rsidTr="00675E3C">
        <w:tc>
          <w:tcPr>
            <w:tcW w:w="2978" w:type="dxa"/>
          </w:tcPr>
          <w:p w:rsidR="009B13A3" w:rsidRPr="00A06BFE" w:rsidRDefault="009B13A3" w:rsidP="009B13A3">
            <w:pPr>
              <w:rPr>
                <w:rFonts w:ascii="Arial" w:hAnsi="Arial" w:cs="Arial"/>
                <w:b/>
                <w:color w:val="1F3864" w:themeColor="accent5" w:themeShade="80"/>
                <w:sz w:val="24"/>
                <w:szCs w:val="24"/>
              </w:rPr>
            </w:pPr>
            <w:r w:rsidRPr="00A06BFE">
              <w:rPr>
                <w:rFonts w:ascii="Arial" w:hAnsi="Arial" w:cs="Arial"/>
                <w:b/>
                <w:color w:val="1F3864" w:themeColor="accent5" w:themeShade="80"/>
                <w:sz w:val="24"/>
                <w:szCs w:val="24"/>
              </w:rPr>
              <w:t xml:space="preserve">Manual handling – handling of loads, particularly of dorsolumbar nature </w:t>
            </w:r>
          </w:p>
        </w:tc>
        <w:tc>
          <w:tcPr>
            <w:tcW w:w="6804" w:type="dxa"/>
          </w:tcPr>
          <w:p w:rsidR="00773ABC" w:rsidRPr="00A06BFE" w:rsidRDefault="009B13A3" w:rsidP="009B13A3">
            <w:pPr>
              <w:jc w:val="both"/>
              <w:rPr>
                <w:rFonts w:ascii="Arial" w:hAnsi="Arial" w:cs="Arial"/>
                <w:sz w:val="24"/>
                <w:szCs w:val="24"/>
              </w:rPr>
            </w:pPr>
            <w:r w:rsidRPr="00A06BFE">
              <w:rPr>
                <w:rFonts w:ascii="Arial" w:hAnsi="Arial" w:cs="Arial"/>
                <w:sz w:val="24"/>
                <w:szCs w:val="24"/>
              </w:rPr>
              <w:t xml:space="preserve">During the last 3 months of pregnancy there is an increased risk of musculoskeletal symptoms when heavy or repeated lifting is undertaken, due to hormonal changes affecting the ligaments that support the joints.  </w:t>
            </w:r>
          </w:p>
          <w:p w:rsidR="00773ABC" w:rsidRPr="00A06BFE" w:rsidRDefault="00773ABC" w:rsidP="009B13A3">
            <w:pPr>
              <w:jc w:val="both"/>
              <w:rPr>
                <w:rFonts w:ascii="Arial" w:hAnsi="Arial" w:cs="Arial"/>
                <w:sz w:val="24"/>
                <w:szCs w:val="24"/>
              </w:rPr>
            </w:pPr>
          </w:p>
          <w:p w:rsidR="009B13A3" w:rsidRPr="00A06BFE" w:rsidRDefault="009B13A3" w:rsidP="009B13A3">
            <w:pPr>
              <w:jc w:val="both"/>
              <w:rPr>
                <w:rFonts w:ascii="Arial" w:hAnsi="Arial" w:cs="Arial"/>
                <w:sz w:val="24"/>
                <w:szCs w:val="24"/>
              </w:rPr>
            </w:pPr>
            <w:r w:rsidRPr="00A06BFE">
              <w:rPr>
                <w:rFonts w:ascii="Arial" w:hAnsi="Arial" w:cs="Arial"/>
                <w:sz w:val="24"/>
                <w:szCs w:val="24"/>
              </w:rPr>
              <w:t xml:space="preserve">As pregnancy progresses it may become difficult to achieve and maintain good postures, which further reduces manual handling capability.  A shift of the centre of gravity can increase the risk of back pain for pregnant people. </w:t>
            </w:r>
          </w:p>
          <w:p w:rsidR="009B13A3" w:rsidRPr="00A06BFE" w:rsidRDefault="009B13A3" w:rsidP="009B13A3">
            <w:pPr>
              <w:jc w:val="both"/>
              <w:rPr>
                <w:rFonts w:ascii="Arial" w:hAnsi="Arial" w:cs="Arial"/>
                <w:sz w:val="24"/>
                <w:szCs w:val="24"/>
              </w:rPr>
            </w:pPr>
          </w:p>
          <w:p w:rsidR="009B13A3" w:rsidRPr="00A06BFE" w:rsidRDefault="009B13A3" w:rsidP="009B13A3">
            <w:pPr>
              <w:jc w:val="both"/>
              <w:rPr>
                <w:rFonts w:ascii="Arial" w:hAnsi="Arial" w:cs="Arial"/>
                <w:sz w:val="24"/>
                <w:szCs w:val="24"/>
                <w:highlight w:val="yellow"/>
              </w:rPr>
            </w:pPr>
            <w:r w:rsidRPr="00A06BFE">
              <w:rPr>
                <w:rFonts w:ascii="Arial" w:hAnsi="Arial" w:cs="Arial"/>
                <w:sz w:val="24"/>
                <w:szCs w:val="24"/>
              </w:rPr>
              <w:t xml:space="preserve">Attention should </w:t>
            </w:r>
            <w:r w:rsidR="00ED0FF9" w:rsidRPr="00A06BFE">
              <w:rPr>
                <w:rFonts w:ascii="Arial" w:hAnsi="Arial" w:cs="Arial"/>
                <w:sz w:val="24"/>
                <w:szCs w:val="24"/>
              </w:rPr>
              <w:t xml:space="preserve">also </w:t>
            </w:r>
            <w:r w:rsidRPr="00A06BFE">
              <w:rPr>
                <w:rFonts w:ascii="Arial" w:hAnsi="Arial" w:cs="Arial"/>
                <w:sz w:val="24"/>
                <w:szCs w:val="24"/>
              </w:rPr>
              <w:t>be given to those who may handle loads during the three months following a return to work</w:t>
            </w:r>
            <w:r w:rsidR="00ED0FF9" w:rsidRPr="00A06BFE">
              <w:rPr>
                <w:rFonts w:ascii="Arial" w:hAnsi="Arial" w:cs="Arial"/>
                <w:sz w:val="24"/>
                <w:szCs w:val="24"/>
              </w:rPr>
              <w:t xml:space="preserve"> and consideration should be given to </w:t>
            </w:r>
            <w:r w:rsidRPr="00A06BFE">
              <w:rPr>
                <w:rFonts w:ascii="Arial" w:hAnsi="Arial" w:cs="Arial"/>
                <w:sz w:val="24"/>
                <w:szCs w:val="24"/>
              </w:rPr>
              <w:t xml:space="preserve">a temporary limitation on lifting and handling </w:t>
            </w:r>
            <w:r w:rsidR="00ED0FF9" w:rsidRPr="00A06BFE">
              <w:rPr>
                <w:rFonts w:ascii="Arial" w:hAnsi="Arial" w:cs="Arial"/>
                <w:sz w:val="24"/>
                <w:szCs w:val="24"/>
              </w:rPr>
              <w:t>following recent birth or</w:t>
            </w:r>
            <w:r w:rsidRPr="00A06BFE">
              <w:rPr>
                <w:rFonts w:ascii="Arial" w:hAnsi="Arial" w:cs="Arial"/>
                <w:sz w:val="24"/>
                <w:szCs w:val="24"/>
              </w:rPr>
              <w:t xml:space="preserve"> a Caesarean section. </w:t>
            </w:r>
          </w:p>
          <w:p w:rsidR="009B13A3" w:rsidRPr="00A06BFE" w:rsidRDefault="009B13A3" w:rsidP="009B13A3">
            <w:pPr>
              <w:jc w:val="both"/>
              <w:rPr>
                <w:rFonts w:ascii="Arial" w:hAnsi="Arial" w:cs="Arial"/>
                <w:sz w:val="24"/>
                <w:szCs w:val="24"/>
              </w:rPr>
            </w:pPr>
          </w:p>
          <w:p w:rsidR="009B13A3" w:rsidRPr="00A06BFE" w:rsidRDefault="009B13A3" w:rsidP="009B13A3">
            <w:pPr>
              <w:jc w:val="both"/>
              <w:rPr>
                <w:rFonts w:ascii="Arial" w:hAnsi="Arial" w:cs="Arial"/>
                <w:sz w:val="24"/>
                <w:szCs w:val="24"/>
                <w:highlight w:val="yellow"/>
              </w:rPr>
            </w:pPr>
            <w:r w:rsidRPr="00A06BFE">
              <w:rPr>
                <w:rFonts w:ascii="Arial" w:hAnsi="Arial" w:cs="Arial"/>
                <w:sz w:val="24"/>
                <w:szCs w:val="24"/>
              </w:rPr>
              <w:t>Those breastfeeding may experience dis-comfort due to increased breast size and sensitivity.</w:t>
            </w:r>
          </w:p>
          <w:p w:rsidR="009B13A3" w:rsidRPr="00A06BFE" w:rsidRDefault="009B13A3" w:rsidP="009B13A3">
            <w:pPr>
              <w:jc w:val="both"/>
              <w:rPr>
                <w:rFonts w:ascii="Arial" w:hAnsi="Arial" w:cs="Arial"/>
                <w:sz w:val="24"/>
                <w:szCs w:val="24"/>
                <w:u w:val="single"/>
              </w:rPr>
            </w:pPr>
          </w:p>
        </w:tc>
        <w:tc>
          <w:tcPr>
            <w:tcW w:w="5953" w:type="dxa"/>
          </w:tcPr>
          <w:p w:rsidR="009B13A3" w:rsidRPr="00A06BFE" w:rsidRDefault="009B13A3" w:rsidP="009B13A3">
            <w:pPr>
              <w:jc w:val="both"/>
              <w:rPr>
                <w:rFonts w:ascii="Arial" w:hAnsi="Arial" w:cs="Arial"/>
                <w:sz w:val="24"/>
                <w:szCs w:val="24"/>
              </w:rPr>
            </w:pPr>
            <w:r w:rsidRPr="00A06BFE">
              <w:rPr>
                <w:rFonts w:ascii="Arial" w:hAnsi="Arial" w:cs="Arial"/>
                <w:sz w:val="24"/>
                <w:szCs w:val="24"/>
              </w:rPr>
              <w:t xml:space="preserve">The manual handling risk assessment for the relevant activity should be reviewed and the following elements considered:   </w:t>
            </w:r>
          </w:p>
          <w:p w:rsidR="009B13A3" w:rsidRPr="00A06BFE" w:rsidRDefault="009B13A3" w:rsidP="009B13A3">
            <w:pPr>
              <w:jc w:val="both"/>
              <w:rPr>
                <w:rFonts w:ascii="Arial" w:hAnsi="Arial" w:cs="Arial"/>
                <w:sz w:val="24"/>
                <w:szCs w:val="24"/>
              </w:rPr>
            </w:pPr>
          </w:p>
          <w:p w:rsidR="009B13A3" w:rsidRPr="00A06BFE" w:rsidRDefault="009B13A3" w:rsidP="009B13A3">
            <w:pPr>
              <w:pStyle w:val="ListParagraph"/>
              <w:numPr>
                <w:ilvl w:val="0"/>
                <w:numId w:val="1"/>
              </w:numPr>
              <w:ind w:left="235" w:hanging="235"/>
              <w:jc w:val="both"/>
              <w:rPr>
                <w:rFonts w:ascii="Arial" w:hAnsi="Arial" w:cs="Arial"/>
                <w:sz w:val="24"/>
                <w:szCs w:val="24"/>
              </w:rPr>
            </w:pPr>
            <w:r w:rsidRPr="00A06BFE">
              <w:rPr>
                <w:rFonts w:ascii="Arial" w:hAnsi="Arial" w:cs="Arial"/>
                <w:sz w:val="24"/>
                <w:szCs w:val="24"/>
              </w:rPr>
              <w:t>aids that could reduce the risk associated with the work</w:t>
            </w:r>
          </w:p>
          <w:p w:rsidR="009B13A3" w:rsidRPr="00A06BFE" w:rsidRDefault="009B13A3" w:rsidP="009B13A3">
            <w:pPr>
              <w:pStyle w:val="ListParagraph"/>
              <w:numPr>
                <w:ilvl w:val="0"/>
                <w:numId w:val="1"/>
              </w:numPr>
              <w:ind w:left="235" w:hanging="235"/>
              <w:jc w:val="both"/>
              <w:rPr>
                <w:rFonts w:ascii="Arial" w:hAnsi="Arial" w:cs="Arial"/>
                <w:sz w:val="24"/>
                <w:szCs w:val="24"/>
              </w:rPr>
            </w:pPr>
            <w:r w:rsidRPr="00A06BFE">
              <w:rPr>
                <w:rFonts w:ascii="Arial" w:hAnsi="Arial" w:cs="Arial"/>
                <w:sz w:val="24"/>
                <w:szCs w:val="24"/>
              </w:rPr>
              <w:t xml:space="preserve">reduce the amount of manual handling required to be undertaken </w:t>
            </w:r>
          </w:p>
          <w:p w:rsidR="009B13A3" w:rsidRPr="00A06BFE" w:rsidRDefault="009B13A3" w:rsidP="009B13A3">
            <w:pPr>
              <w:pStyle w:val="ListParagraph"/>
              <w:numPr>
                <w:ilvl w:val="0"/>
                <w:numId w:val="1"/>
              </w:numPr>
              <w:ind w:left="235" w:hanging="235"/>
              <w:jc w:val="both"/>
              <w:rPr>
                <w:rFonts w:ascii="Arial" w:hAnsi="Arial" w:cs="Arial"/>
                <w:sz w:val="24"/>
                <w:szCs w:val="24"/>
              </w:rPr>
            </w:pPr>
            <w:r w:rsidRPr="00A06BFE">
              <w:rPr>
                <w:rFonts w:ascii="Arial" w:hAnsi="Arial" w:cs="Arial"/>
                <w:sz w:val="24"/>
                <w:szCs w:val="24"/>
              </w:rPr>
              <w:t>reassess the handling operations (positioning of the load and feet, frequency of lifting etc) to consider what improvements might be made</w:t>
            </w:r>
          </w:p>
          <w:p w:rsidR="009B13A3" w:rsidRPr="00A06BFE" w:rsidRDefault="009B13A3" w:rsidP="009B13A3">
            <w:pPr>
              <w:pStyle w:val="ListParagraph"/>
              <w:numPr>
                <w:ilvl w:val="0"/>
                <w:numId w:val="1"/>
              </w:numPr>
              <w:ind w:left="235" w:hanging="235"/>
              <w:jc w:val="both"/>
              <w:rPr>
                <w:rFonts w:ascii="Arial" w:hAnsi="Arial" w:cs="Arial"/>
                <w:sz w:val="24"/>
                <w:szCs w:val="24"/>
              </w:rPr>
            </w:pPr>
            <w:r w:rsidRPr="00A06BFE">
              <w:rPr>
                <w:rFonts w:ascii="Arial" w:hAnsi="Arial" w:cs="Arial"/>
                <w:sz w:val="24"/>
                <w:szCs w:val="24"/>
              </w:rPr>
              <w:t>provide training to recognise ways in which  the work may be altered to help with changes in posture and physical capability, including the timing and frequency of rest periods</w:t>
            </w:r>
          </w:p>
          <w:p w:rsidR="009B13A3" w:rsidRPr="00A06BFE" w:rsidRDefault="009B13A3" w:rsidP="009B13A3">
            <w:pPr>
              <w:pStyle w:val="ListParagraph"/>
              <w:numPr>
                <w:ilvl w:val="0"/>
                <w:numId w:val="1"/>
              </w:numPr>
              <w:ind w:left="235" w:hanging="235"/>
              <w:jc w:val="both"/>
              <w:rPr>
                <w:rFonts w:ascii="Arial" w:hAnsi="Arial" w:cs="Arial"/>
                <w:sz w:val="24"/>
                <w:szCs w:val="24"/>
              </w:rPr>
            </w:pPr>
            <w:r w:rsidRPr="00A06BFE">
              <w:rPr>
                <w:rFonts w:ascii="Arial" w:hAnsi="Arial" w:cs="Arial"/>
                <w:sz w:val="24"/>
                <w:szCs w:val="24"/>
              </w:rPr>
              <w:t>consider job-sharing or alternative work where the risk cannot be reduced by a change to the working conditions</w:t>
            </w:r>
          </w:p>
          <w:p w:rsidR="009B13A3" w:rsidRPr="00A06BFE" w:rsidRDefault="009B13A3" w:rsidP="009B13A3">
            <w:pPr>
              <w:pStyle w:val="ListParagraph"/>
              <w:numPr>
                <w:ilvl w:val="0"/>
                <w:numId w:val="1"/>
              </w:numPr>
              <w:ind w:left="235" w:hanging="235"/>
              <w:jc w:val="both"/>
              <w:rPr>
                <w:rFonts w:ascii="Arial" w:hAnsi="Arial" w:cs="Arial"/>
                <w:sz w:val="24"/>
                <w:szCs w:val="24"/>
              </w:rPr>
            </w:pPr>
            <w:r w:rsidRPr="00A06BFE">
              <w:rPr>
                <w:rFonts w:ascii="Arial" w:hAnsi="Arial" w:cs="Arial"/>
                <w:sz w:val="24"/>
                <w:szCs w:val="24"/>
              </w:rPr>
              <w:t>take account of any advice from the GP/ Midwife</w:t>
            </w:r>
          </w:p>
          <w:p w:rsidR="009B13A3" w:rsidRPr="00A06BFE" w:rsidRDefault="009B13A3" w:rsidP="009B13A3">
            <w:pPr>
              <w:pStyle w:val="ListParagraph"/>
              <w:numPr>
                <w:ilvl w:val="0"/>
                <w:numId w:val="1"/>
              </w:numPr>
              <w:ind w:left="235" w:hanging="235"/>
              <w:jc w:val="both"/>
              <w:rPr>
                <w:rFonts w:ascii="Arial" w:hAnsi="Arial" w:cs="Arial"/>
                <w:sz w:val="24"/>
                <w:szCs w:val="24"/>
              </w:rPr>
            </w:pPr>
            <w:r w:rsidRPr="00A06BFE">
              <w:rPr>
                <w:rFonts w:ascii="Arial" w:hAnsi="Arial" w:cs="Arial"/>
                <w:sz w:val="24"/>
                <w:szCs w:val="24"/>
              </w:rPr>
              <w:t>ensure the individual has some control over how the work is organised</w:t>
            </w:r>
          </w:p>
          <w:p w:rsidR="009B13A3" w:rsidRPr="00A06BFE" w:rsidRDefault="009B13A3" w:rsidP="009B13A3">
            <w:pPr>
              <w:jc w:val="both"/>
              <w:rPr>
                <w:rFonts w:ascii="Arial" w:hAnsi="Arial" w:cs="Arial"/>
                <w:sz w:val="24"/>
                <w:szCs w:val="24"/>
              </w:rPr>
            </w:pPr>
          </w:p>
        </w:tc>
      </w:tr>
      <w:tr w:rsidR="009B13A3" w:rsidTr="00675E3C">
        <w:tc>
          <w:tcPr>
            <w:tcW w:w="2978" w:type="dxa"/>
          </w:tcPr>
          <w:p w:rsidR="009B13A3" w:rsidRPr="008432A8" w:rsidRDefault="009B13A3" w:rsidP="009B13A3">
            <w:pPr>
              <w:rPr>
                <w:rFonts w:ascii="Arial" w:hAnsi="Arial" w:cs="Arial"/>
                <w:b/>
                <w:color w:val="1F3864" w:themeColor="accent5" w:themeShade="80"/>
                <w:sz w:val="24"/>
                <w:szCs w:val="24"/>
              </w:rPr>
            </w:pPr>
            <w:r w:rsidRPr="008432A8">
              <w:rPr>
                <w:rFonts w:ascii="Arial" w:hAnsi="Arial" w:cs="Arial"/>
                <w:b/>
                <w:color w:val="1F3864" w:themeColor="accent5" w:themeShade="80"/>
                <w:sz w:val="24"/>
                <w:szCs w:val="24"/>
              </w:rPr>
              <w:t>Movements and postures other physical burdens connected with the activity of the worker</w:t>
            </w:r>
          </w:p>
        </w:tc>
        <w:tc>
          <w:tcPr>
            <w:tcW w:w="6804" w:type="dxa"/>
          </w:tcPr>
          <w:p w:rsidR="009B13A3" w:rsidRPr="008432A8" w:rsidRDefault="009B13A3" w:rsidP="009B13A3">
            <w:pPr>
              <w:jc w:val="both"/>
              <w:rPr>
                <w:rFonts w:ascii="Arial" w:hAnsi="Arial" w:cs="Arial"/>
                <w:sz w:val="24"/>
                <w:szCs w:val="24"/>
                <w:u w:val="single"/>
              </w:rPr>
            </w:pPr>
            <w:r w:rsidRPr="008432A8">
              <w:rPr>
                <w:rFonts w:ascii="Arial" w:hAnsi="Arial" w:cs="Arial"/>
                <w:sz w:val="24"/>
                <w:szCs w:val="24"/>
                <w:u w:val="single"/>
              </w:rPr>
              <w:t>Standing:</w:t>
            </w:r>
          </w:p>
          <w:p w:rsidR="009B13A3" w:rsidRPr="008432A8" w:rsidRDefault="009B13A3" w:rsidP="009B13A3">
            <w:pPr>
              <w:jc w:val="both"/>
              <w:rPr>
                <w:rFonts w:ascii="Arial" w:hAnsi="Arial" w:cs="Arial"/>
                <w:sz w:val="24"/>
                <w:szCs w:val="24"/>
              </w:rPr>
            </w:pPr>
            <w:r w:rsidRPr="008432A8">
              <w:rPr>
                <w:rFonts w:ascii="Arial" w:hAnsi="Arial" w:cs="Arial"/>
                <w:sz w:val="24"/>
                <w:szCs w:val="24"/>
              </w:rPr>
              <w:t xml:space="preserve">Continuous standing during the working day may lead to dizziness, faintness, and fatigue.  It may also cause </w:t>
            </w:r>
            <w:r w:rsidRPr="008432A8">
              <w:rPr>
                <w:rFonts w:ascii="Arial" w:hAnsi="Arial" w:cs="Arial"/>
                <w:color w:val="222222"/>
                <w:sz w:val="24"/>
                <w:szCs w:val="24"/>
                <w:shd w:val="clear" w:color="auto" w:fill="FFFFFF"/>
              </w:rPr>
              <w:t>sore feet, swelling of the legs, varicose veins, general muscular fatigue, low back pain, stiffness in the neck and shoulders.</w:t>
            </w:r>
            <w:r w:rsidRPr="008432A8">
              <w:rPr>
                <w:rFonts w:ascii="Arial" w:hAnsi="Arial" w:cs="Arial"/>
                <w:sz w:val="24"/>
                <w:szCs w:val="24"/>
              </w:rPr>
              <w:t xml:space="preserve"> It can </w:t>
            </w:r>
            <w:r w:rsidRPr="008432A8">
              <w:rPr>
                <w:rFonts w:ascii="Arial" w:hAnsi="Arial" w:cs="Arial"/>
                <w:sz w:val="24"/>
                <w:szCs w:val="24"/>
              </w:rPr>
              <w:lastRenderedPageBreak/>
              <w:t>contribute to an increased risk of premature childbirth and miscarriage.</w:t>
            </w:r>
          </w:p>
          <w:p w:rsidR="009B13A3" w:rsidRDefault="009B13A3" w:rsidP="009B13A3">
            <w:pPr>
              <w:jc w:val="both"/>
              <w:rPr>
                <w:rFonts w:ascii="Arial" w:hAnsi="Arial" w:cs="Arial"/>
                <w:sz w:val="24"/>
                <w:szCs w:val="24"/>
              </w:rPr>
            </w:pPr>
          </w:p>
          <w:p w:rsidR="00744676" w:rsidRDefault="00744676" w:rsidP="009B13A3">
            <w:pPr>
              <w:jc w:val="both"/>
              <w:rPr>
                <w:rFonts w:ascii="Arial" w:hAnsi="Arial" w:cs="Arial"/>
                <w:sz w:val="24"/>
                <w:szCs w:val="24"/>
              </w:rPr>
            </w:pPr>
          </w:p>
          <w:p w:rsidR="00744676" w:rsidRPr="008432A8" w:rsidRDefault="00744676" w:rsidP="009B13A3">
            <w:pPr>
              <w:jc w:val="both"/>
              <w:rPr>
                <w:rFonts w:ascii="Arial" w:hAnsi="Arial" w:cs="Arial"/>
                <w:sz w:val="24"/>
                <w:szCs w:val="24"/>
              </w:rPr>
            </w:pPr>
          </w:p>
          <w:p w:rsidR="009B13A3" w:rsidRPr="008432A8" w:rsidRDefault="009B13A3" w:rsidP="009B13A3">
            <w:pPr>
              <w:jc w:val="both"/>
              <w:rPr>
                <w:rFonts w:ascii="Arial" w:hAnsi="Arial" w:cs="Arial"/>
                <w:sz w:val="24"/>
                <w:szCs w:val="24"/>
                <w:u w:val="single"/>
              </w:rPr>
            </w:pPr>
            <w:r w:rsidRPr="008432A8">
              <w:rPr>
                <w:rFonts w:ascii="Arial" w:hAnsi="Arial" w:cs="Arial"/>
                <w:sz w:val="24"/>
                <w:szCs w:val="24"/>
                <w:u w:val="single"/>
              </w:rPr>
              <w:t xml:space="preserve">Sitting: </w:t>
            </w:r>
          </w:p>
          <w:p w:rsidR="009B13A3" w:rsidRDefault="009B13A3" w:rsidP="009B13A3">
            <w:pPr>
              <w:jc w:val="both"/>
              <w:rPr>
                <w:rFonts w:ascii="Arial" w:hAnsi="Arial" w:cs="Arial"/>
                <w:sz w:val="24"/>
                <w:szCs w:val="24"/>
              </w:rPr>
            </w:pPr>
            <w:r w:rsidRPr="008432A8">
              <w:rPr>
                <w:rFonts w:ascii="Arial" w:hAnsi="Arial" w:cs="Arial"/>
                <w:sz w:val="24"/>
                <w:szCs w:val="24"/>
              </w:rPr>
              <w:t xml:space="preserve">Prolonged periods of sitting down increase pregnancy specific risks of thrombosis or embolism. In the later stages of pregnancy, individuals are more likely to experience backache, which can be intensified by remaining in a specific position for a long period of time. </w:t>
            </w:r>
          </w:p>
          <w:p w:rsidR="008432A8" w:rsidRDefault="008432A8" w:rsidP="009B13A3">
            <w:pPr>
              <w:jc w:val="both"/>
              <w:rPr>
                <w:rFonts w:ascii="Arial" w:hAnsi="Arial" w:cs="Arial"/>
                <w:sz w:val="24"/>
                <w:szCs w:val="24"/>
              </w:rPr>
            </w:pPr>
          </w:p>
          <w:p w:rsidR="008432A8" w:rsidRPr="008432A8" w:rsidRDefault="008432A8" w:rsidP="009B13A3">
            <w:pPr>
              <w:jc w:val="both"/>
              <w:rPr>
                <w:rFonts w:ascii="Arial" w:hAnsi="Arial" w:cs="Arial"/>
                <w:sz w:val="24"/>
                <w:szCs w:val="24"/>
              </w:rPr>
            </w:pPr>
            <w:r w:rsidRPr="007E6965">
              <w:rPr>
                <w:rFonts w:ascii="Arial" w:hAnsi="Arial" w:cs="Arial"/>
                <w:sz w:val="24"/>
                <w:szCs w:val="24"/>
              </w:rPr>
              <w:t>Backache, thrombosis or varicose veins through sitting for a long time. Postural problems/discomfort in later stages of pregnancy, due to increased girth. Hormonal changes can affect ligaments, increasing susceptibility to injury through using the mouse/keyboard.</w:t>
            </w:r>
          </w:p>
          <w:p w:rsidR="009B13A3" w:rsidRPr="008432A8" w:rsidRDefault="009B13A3" w:rsidP="009B13A3">
            <w:pPr>
              <w:jc w:val="both"/>
              <w:rPr>
                <w:rFonts w:ascii="Arial" w:hAnsi="Arial" w:cs="Arial"/>
                <w:sz w:val="24"/>
                <w:szCs w:val="24"/>
              </w:rPr>
            </w:pPr>
          </w:p>
          <w:p w:rsidR="009B13A3" w:rsidRPr="008432A8" w:rsidRDefault="009B13A3" w:rsidP="009B13A3">
            <w:pPr>
              <w:jc w:val="both"/>
              <w:rPr>
                <w:rFonts w:ascii="Arial" w:hAnsi="Arial" w:cs="Arial"/>
                <w:sz w:val="24"/>
                <w:szCs w:val="24"/>
                <w:u w:val="single"/>
              </w:rPr>
            </w:pPr>
            <w:r w:rsidRPr="008432A8">
              <w:rPr>
                <w:rFonts w:ascii="Arial" w:hAnsi="Arial" w:cs="Arial"/>
                <w:sz w:val="24"/>
                <w:szCs w:val="24"/>
                <w:u w:val="single"/>
              </w:rPr>
              <w:t xml:space="preserve">Restricted space: </w:t>
            </w:r>
          </w:p>
          <w:p w:rsidR="009B13A3" w:rsidRPr="008432A8" w:rsidRDefault="009B13A3" w:rsidP="009B13A3">
            <w:pPr>
              <w:jc w:val="both"/>
              <w:rPr>
                <w:rFonts w:ascii="Arial" w:hAnsi="Arial" w:cs="Arial"/>
                <w:sz w:val="24"/>
                <w:szCs w:val="24"/>
              </w:rPr>
            </w:pPr>
            <w:r w:rsidRPr="008432A8">
              <w:rPr>
                <w:rFonts w:ascii="Arial" w:hAnsi="Arial" w:cs="Arial"/>
                <w:sz w:val="24"/>
                <w:szCs w:val="24"/>
              </w:rPr>
              <w:t xml:space="preserve">Difficulties in working in tightly fitting </w:t>
            </w:r>
            <w:r w:rsidR="00992514" w:rsidRPr="008432A8">
              <w:rPr>
                <w:rFonts w:ascii="Arial" w:hAnsi="Arial" w:cs="Arial"/>
                <w:sz w:val="24"/>
                <w:szCs w:val="24"/>
              </w:rPr>
              <w:t>workspaces</w:t>
            </w:r>
            <w:r w:rsidRPr="008432A8">
              <w:rPr>
                <w:rFonts w:ascii="Arial" w:hAnsi="Arial" w:cs="Arial"/>
                <w:sz w:val="24"/>
                <w:szCs w:val="24"/>
              </w:rPr>
              <w:t xml:space="preserve"> or workstations during the later stages of pregnancy can lead to strain or sprain injury</w:t>
            </w:r>
            <w:r w:rsidR="00666F96" w:rsidRPr="008432A8">
              <w:rPr>
                <w:rFonts w:ascii="Arial" w:hAnsi="Arial" w:cs="Arial"/>
                <w:sz w:val="24"/>
                <w:szCs w:val="24"/>
              </w:rPr>
              <w:t xml:space="preserve">. Individuals may have </w:t>
            </w:r>
            <w:r w:rsidR="00992514" w:rsidRPr="008432A8">
              <w:rPr>
                <w:rFonts w:ascii="Arial" w:hAnsi="Arial" w:cs="Arial"/>
                <w:sz w:val="24"/>
                <w:szCs w:val="24"/>
              </w:rPr>
              <w:t>reduced dexterity</w:t>
            </w:r>
            <w:r w:rsidRPr="008432A8">
              <w:rPr>
                <w:rFonts w:ascii="Arial" w:hAnsi="Arial" w:cs="Arial"/>
                <w:sz w:val="24"/>
                <w:szCs w:val="24"/>
              </w:rPr>
              <w:t>, agility, coordination, speed of movement, reach and balance</w:t>
            </w:r>
            <w:r w:rsidR="00666F96" w:rsidRPr="008432A8">
              <w:rPr>
                <w:rFonts w:ascii="Arial" w:hAnsi="Arial" w:cs="Arial"/>
                <w:sz w:val="24"/>
                <w:szCs w:val="24"/>
              </w:rPr>
              <w:t xml:space="preserve"> and may be </w:t>
            </w:r>
            <w:r w:rsidR="00992514" w:rsidRPr="008432A8">
              <w:rPr>
                <w:rFonts w:ascii="Arial" w:hAnsi="Arial" w:cs="Arial"/>
                <w:sz w:val="24"/>
                <w:szCs w:val="24"/>
              </w:rPr>
              <w:t xml:space="preserve">at </w:t>
            </w:r>
            <w:r w:rsidR="00992514">
              <w:rPr>
                <w:rFonts w:ascii="Arial" w:hAnsi="Arial" w:cs="Arial"/>
                <w:sz w:val="24"/>
                <w:szCs w:val="24"/>
              </w:rPr>
              <w:t xml:space="preserve">an </w:t>
            </w:r>
            <w:r w:rsidR="00992514" w:rsidRPr="008432A8">
              <w:rPr>
                <w:rFonts w:ascii="Arial" w:hAnsi="Arial" w:cs="Arial"/>
                <w:sz w:val="24"/>
                <w:szCs w:val="24"/>
              </w:rPr>
              <w:t>increased</w:t>
            </w:r>
            <w:r w:rsidRPr="008432A8">
              <w:rPr>
                <w:rFonts w:ascii="Arial" w:hAnsi="Arial" w:cs="Arial"/>
                <w:sz w:val="24"/>
                <w:szCs w:val="24"/>
              </w:rPr>
              <w:t xml:space="preserve"> risk of </w:t>
            </w:r>
            <w:r w:rsidR="00666F96" w:rsidRPr="008432A8">
              <w:rPr>
                <w:rFonts w:ascii="Arial" w:hAnsi="Arial" w:cs="Arial"/>
                <w:sz w:val="24"/>
                <w:szCs w:val="24"/>
              </w:rPr>
              <w:t xml:space="preserve">having an </w:t>
            </w:r>
            <w:r w:rsidRPr="008432A8">
              <w:rPr>
                <w:rFonts w:ascii="Arial" w:hAnsi="Arial" w:cs="Arial"/>
                <w:sz w:val="24"/>
                <w:szCs w:val="24"/>
              </w:rPr>
              <w:t>accident.</w:t>
            </w:r>
          </w:p>
          <w:p w:rsidR="00F67019" w:rsidRPr="008432A8" w:rsidRDefault="00F67019" w:rsidP="009B13A3">
            <w:pPr>
              <w:jc w:val="both"/>
              <w:rPr>
                <w:rFonts w:ascii="Arial" w:hAnsi="Arial" w:cs="Arial"/>
                <w:sz w:val="24"/>
                <w:szCs w:val="24"/>
              </w:rPr>
            </w:pPr>
          </w:p>
          <w:p w:rsidR="00F67019" w:rsidRPr="008432A8" w:rsidRDefault="00F67019" w:rsidP="009B13A3">
            <w:pPr>
              <w:jc w:val="both"/>
              <w:rPr>
                <w:rFonts w:ascii="Arial" w:hAnsi="Arial" w:cs="Arial"/>
                <w:sz w:val="24"/>
                <w:szCs w:val="24"/>
              </w:rPr>
            </w:pPr>
            <w:r w:rsidRPr="008432A8">
              <w:rPr>
                <w:rFonts w:ascii="Arial" w:hAnsi="Arial" w:cs="Arial"/>
                <w:sz w:val="24"/>
                <w:szCs w:val="24"/>
              </w:rPr>
              <w:t>Balance can be impaired as pregnancy progresses and may be a problem if working in an area that is prone to wet/ slippery floors e.g. catering.</w:t>
            </w:r>
          </w:p>
          <w:p w:rsidR="009B13A3" w:rsidRPr="008432A8" w:rsidRDefault="009B13A3" w:rsidP="009B13A3">
            <w:pPr>
              <w:jc w:val="both"/>
              <w:rPr>
                <w:rFonts w:ascii="Arial" w:hAnsi="Arial" w:cs="Arial"/>
                <w:sz w:val="24"/>
                <w:szCs w:val="24"/>
                <w:u w:val="single"/>
              </w:rPr>
            </w:pPr>
          </w:p>
        </w:tc>
        <w:tc>
          <w:tcPr>
            <w:tcW w:w="5953" w:type="dxa"/>
          </w:tcPr>
          <w:p w:rsidR="009B13A3" w:rsidRPr="008432A8" w:rsidRDefault="009B13A3" w:rsidP="009B13A3">
            <w:pPr>
              <w:jc w:val="both"/>
              <w:rPr>
                <w:rFonts w:ascii="Arial" w:hAnsi="Arial" w:cs="Arial"/>
                <w:sz w:val="24"/>
                <w:szCs w:val="24"/>
              </w:rPr>
            </w:pPr>
          </w:p>
          <w:p w:rsidR="009B13A3" w:rsidRPr="008432A8" w:rsidRDefault="009B13A3" w:rsidP="009B13A3">
            <w:pPr>
              <w:jc w:val="both"/>
              <w:rPr>
                <w:rFonts w:ascii="Arial" w:hAnsi="Arial" w:cs="Arial"/>
                <w:sz w:val="24"/>
                <w:szCs w:val="24"/>
              </w:rPr>
            </w:pPr>
            <w:r w:rsidRPr="008432A8">
              <w:rPr>
                <w:rFonts w:ascii="Arial" w:hAnsi="Arial" w:cs="Arial"/>
                <w:sz w:val="24"/>
                <w:szCs w:val="24"/>
              </w:rPr>
              <w:t>Ensure that hours</w:t>
            </w:r>
            <w:r w:rsidR="00ED0FF9" w:rsidRPr="008432A8">
              <w:rPr>
                <w:rFonts w:ascii="Arial" w:hAnsi="Arial" w:cs="Arial"/>
                <w:sz w:val="24"/>
                <w:szCs w:val="24"/>
              </w:rPr>
              <w:t>,</w:t>
            </w:r>
            <w:r w:rsidRPr="008432A8">
              <w:rPr>
                <w:rFonts w:ascii="Arial" w:hAnsi="Arial" w:cs="Arial"/>
                <w:sz w:val="24"/>
                <w:szCs w:val="24"/>
              </w:rPr>
              <w:t xml:space="preserve"> volume and pacing of work are not excessive and that where possible</w:t>
            </w:r>
            <w:r w:rsidR="00ED0FF9" w:rsidRPr="008432A8">
              <w:rPr>
                <w:rFonts w:ascii="Arial" w:hAnsi="Arial" w:cs="Arial"/>
                <w:sz w:val="24"/>
                <w:szCs w:val="24"/>
              </w:rPr>
              <w:t>,</w:t>
            </w:r>
            <w:r w:rsidRPr="008432A8">
              <w:rPr>
                <w:rFonts w:ascii="Arial" w:hAnsi="Arial" w:cs="Arial"/>
                <w:sz w:val="24"/>
                <w:szCs w:val="24"/>
              </w:rPr>
              <w:t xml:space="preserve"> individuals have control over how their work is organised.  If necessary chang</w:t>
            </w:r>
            <w:r w:rsidR="00992514">
              <w:rPr>
                <w:rFonts w:ascii="Arial" w:hAnsi="Arial" w:cs="Arial"/>
                <w:sz w:val="24"/>
                <w:szCs w:val="24"/>
              </w:rPr>
              <w:t>e</w:t>
            </w:r>
            <w:r w:rsidR="00ED0FF9" w:rsidRPr="008432A8">
              <w:rPr>
                <w:rFonts w:ascii="Arial" w:hAnsi="Arial" w:cs="Arial"/>
                <w:sz w:val="24"/>
                <w:szCs w:val="24"/>
              </w:rPr>
              <w:t>s to the</w:t>
            </w:r>
            <w:r w:rsidRPr="008432A8">
              <w:rPr>
                <w:rFonts w:ascii="Arial" w:hAnsi="Arial" w:cs="Arial"/>
                <w:sz w:val="24"/>
                <w:szCs w:val="24"/>
              </w:rPr>
              <w:t xml:space="preserve"> type of work being undertaken</w:t>
            </w:r>
            <w:r w:rsidR="00ED0FF9" w:rsidRPr="008432A8">
              <w:rPr>
                <w:rFonts w:ascii="Arial" w:hAnsi="Arial" w:cs="Arial"/>
                <w:sz w:val="24"/>
                <w:szCs w:val="24"/>
              </w:rPr>
              <w:t xml:space="preserve"> should </w:t>
            </w:r>
            <w:r w:rsidR="00ED0FF9" w:rsidRPr="008432A8">
              <w:rPr>
                <w:rFonts w:ascii="Arial" w:hAnsi="Arial" w:cs="Arial"/>
                <w:sz w:val="24"/>
                <w:szCs w:val="24"/>
              </w:rPr>
              <w:lastRenderedPageBreak/>
              <w:t>be made</w:t>
            </w:r>
            <w:r w:rsidRPr="008432A8">
              <w:rPr>
                <w:rFonts w:ascii="Arial" w:hAnsi="Arial" w:cs="Arial"/>
                <w:sz w:val="24"/>
                <w:szCs w:val="24"/>
              </w:rPr>
              <w:t>.  Ensure seating is available</w:t>
            </w:r>
            <w:r w:rsidR="00992514">
              <w:rPr>
                <w:rFonts w:ascii="Arial" w:hAnsi="Arial" w:cs="Arial"/>
                <w:sz w:val="24"/>
                <w:szCs w:val="24"/>
              </w:rPr>
              <w:t>,</w:t>
            </w:r>
            <w:r w:rsidRPr="008432A8">
              <w:rPr>
                <w:rFonts w:ascii="Arial" w:hAnsi="Arial" w:cs="Arial"/>
                <w:sz w:val="24"/>
                <w:szCs w:val="24"/>
              </w:rPr>
              <w:t xml:space="preserve"> where </w:t>
            </w:r>
            <w:r w:rsidR="00992514" w:rsidRPr="008432A8">
              <w:rPr>
                <w:rFonts w:ascii="Arial" w:hAnsi="Arial" w:cs="Arial"/>
                <w:sz w:val="24"/>
                <w:szCs w:val="24"/>
              </w:rPr>
              <w:t>appropriate</w:t>
            </w:r>
            <w:r w:rsidRPr="008432A8">
              <w:rPr>
                <w:rFonts w:ascii="Arial" w:hAnsi="Arial" w:cs="Arial"/>
                <w:sz w:val="24"/>
                <w:szCs w:val="24"/>
              </w:rPr>
              <w:t xml:space="preserve"> and</w:t>
            </w:r>
            <w:r w:rsidR="00ED0FF9" w:rsidRPr="008432A8">
              <w:rPr>
                <w:rFonts w:ascii="Arial" w:hAnsi="Arial" w:cs="Arial"/>
                <w:sz w:val="24"/>
                <w:szCs w:val="24"/>
              </w:rPr>
              <w:t xml:space="preserve"> pregnant individuals </w:t>
            </w:r>
            <w:r w:rsidR="00992514">
              <w:rPr>
                <w:rFonts w:ascii="Arial" w:hAnsi="Arial" w:cs="Arial"/>
                <w:sz w:val="24"/>
                <w:szCs w:val="24"/>
              </w:rPr>
              <w:t xml:space="preserve">are </w:t>
            </w:r>
            <w:r w:rsidR="00ED0FF9" w:rsidRPr="008432A8">
              <w:rPr>
                <w:rFonts w:ascii="Arial" w:hAnsi="Arial" w:cs="Arial"/>
                <w:sz w:val="24"/>
                <w:szCs w:val="24"/>
              </w:rPr>
              <w:t>encouraged to</w:t>
            </w:r>
            <w:r w:rsidRPr="008432A8">
              <w:rPr>
                <w:rFonts w:ascii="Arial" w:hAnsi="Arial" w:cs="Arial"/>
                <w:sz w:val="24"/>
                <w:szCs w:val="24"/>
              </w:rPr>
              <w:t xml:space="preserve"> take longer or more frequent rest breaks to avoid or reduce fatigue.</w:t>
            </w:r>
          </w:p>
          <w:p w:rsidR="009B13A3" w:rsidRPr="008432A8" w:rsidRDefault="009B13A3" w:rsidP="009B13A3">
            <w:pPr>
              <w:jc w:val="both"/>
              <w:rPr>
                <w:rFonts w:ascii="Arial" w:hAnsi="Arial" w:cs="Arial"/>
                <w:sz w:val="24"/>
                <w:szCs w:val="24"/>
              </w:rPr>
            </w:pPr>
          </w:p>
          <w:p w:rsidR="008432A8" w:rsidRDefault="008432A8" w:rsidP="009B13A3">
            <w:pPr>
              <w:jc w:val="both"/>
              <w:rPr>
                <w:rFonts w:ascii="Arial" w:hAnsi="Arial" w:cs="Arial"/>
                <w:sz w:val="24"/>
                <w:szCs w:val="24"/>
              </w:rPr>
            </w:pPr>
          </w:p>
          <w:p w:rsidR="009B13A3" w:rsidRPr="008432A8" w:rsidRDefault="009B13A3" w:rsidP="009B13A3">
            <w:pPr>
              <w:jc w:val="both"/>
              <w:rPr>
                <w:rFonts w:ascii="Arial" w:hAnsi="Arial" w:cs="Arial"/>
                <w:sz w:val="24"/>
                <w:szCs w:val="24"/>
              </w:rPr>
            </w:pPr>
            <w:r w:rsidRPr="008432A8">
              <w:rPr>
                <w:rFonts w:ascii="Arial" w:hAnsi="Arial" w:cs="Arial"/>
                <w:sz w:val="24"/>
                <w:szCs w:val="24"/>
              </w:rPr>
              <w:t xml:space="preserve">Review workstations at key stages of pregnancy to ensure that the layout and setup is suitable and provide DSE aids as necessary.  Ensure ergonomic seating is used to provide support to the back and legs.  </w:t>
            </w:r>
            <w:r w:rsidR="00992514">
              <w:rPr>
                <w:rFonts w:ascii="Arial" w:hAnsi="Arial" w:cs="Arial"/>
                <w:sz w:val="24"/>
                <w:szCs w:val="24"/>
              </w:rPr>
              <w:t>Encourage and facilitate r</w:t>
            </w:r>
            <w:r w:rsidRPr="008432A8">
              <w:rPr>
                <w:rFonts w:ascii="Arial" w:hAnsi="Arial" w:cs="Arial"/>
                <w:sz w:val="24"/>
                <w:szCs w:val="24"/>
              </w:rPr>
              <w:t xml:space="preserve">egular breaks from sitting </w:t>
            </w:r>
            <w:r w:rsidR="00992514">
              <w:rPr>
                <w:rFonts w:ascii="Arial" w:hAnsi="Arial" w:cs="Arial"/>
                <w:sz w:val="24"/>
                <w:szCs w:val="24"/>
              </w:rPr>
              <w:t xml:space="preserve">to </w:t>
            </w:r>
            <w:r w:rsidRPr="008432A8">
              <w:rPr>
                <w:rFonts w:ascii="Arial" w:hAnsi="Arial" w:cs="Arial"/>
                <w:sz w:val="24"/>
                <w:szCs w:val="24"/>
              </w:rPr>
              <w:t>be taken.</w:t>
            </w:r>
          </w:p>
          <w:p w:rsidR="009B13A3" w:rsidRPr="008432A8" w:rsidRDefault="009B13A3" w:rsidP="009B13A3">
            <w:pPr>
              <w:jc w:val="both"/>
              <w:rPr>
                <w:rFonts w:ascii="Arial" w:hAnsi="Arial" w:cs="Arial"/>
                <w:sz w:val="24"/>
                <w:szCs w:val="24"/>
              </w:rPr>
            </w:pPr>
          </w:p>
          <w:p w:rsidR="00744676" w:rsidRDefault="00744676" w:rsidP="009B13A3">
            <w:pPr>
              <w:jc w:val="both"/>
              <w:rPr>
                <w:rFonts w:ascii="Arial" w:hAnsi="Arial" w:cs="Arial"/>
                <w:sz w:val="24"/>
                <w:szCs w:val="24"/>
              </w:rPr>
            </w:pPr>
          </w:p>
          <w:p w:rsidR="008432A8" w:rsidRDefault="008432A8" w:rsidP="009B13A3">
            <w:pPr>
              <w:jc w:val="both"/>
              <w:rPr>
                <w:rFonts w:ascii="Arial" w:hAnsi="Arial" w:cs="Arial"/>
                <w:sz w:val="24"/>
                <w:szCs w:val="24"/>
              </w:rPr>
            </w:pPr>
          </w:p>
          <w:p w:rsidR="008432A8" w:rsidRDefault="008432A8" w:rsidP="009B13A3">
            <w:pPr>
              <w:jc w:val="both"/>
              <w:rPr>
                <w:rFonts w:ascii="Arial" w:hAnsi="Arial" w:cs="Arial"/>
                <w:sz w:val="24"/>
                <w:szCs w:val="24"/>
              </w:rPr>
            </w:pPr>
          </w:p>
          <w:p w:rsidR="008432A8" w:rsidRDefault="008432A8" w:rsidP="009B13A3">
            <w:pPr>
              <w:jc w:val="both"/>
              <w:rPr>
                <w:rFonts w:ascii="Arial" w:hAnsi="Arial" w:cs="Arial"/>
                <w:sz w:val="24"/>
                <w:szCs w:val="24"/>
              </w:rPr>
            </w:pPr>
          </w:p>
          <w:p w:rsidR="008432A8" w:rsidRDefault="008432A8" w:rsidP="009B13A3">
            <w:pPr>
              <w:jc w:val="both"/>
              <w:rPr>
                <w:rFonts w:ascii="Arial" w:hAnsi="Arial" w:cs="Arial"/>
                <w:sz w:val="24"/>
                <w:szCs w:val="24"/>
              </w:rPr>
            </w:pPr>
          </w:p>
          <w:p w:rsidR="008432A8" w:rsidRDefault="008432A8" w:rsidP="009B13A3">
            <w:pPr>
              <w:jc w:val="both"/>
              <w:rPr>
                <w:rFonts w:ascii="Arial" w:hAnsi="Arial" w:cs="Arial"/>
                <w:sz w:val="24"/>
                <w:szCs w:val="24"/>
              </w:rPr>
            </w:pPr>
          </w:p>
          <w:p w:rsidR="009B13A3" w:rsidRPr="008432A8" w:rsidRDefault="009B13A3" w:rsidP="009B13A3">
            <w:pPr>
              <w:jc w:val="both"/>
              <w:rPr>
                <w:rFonts w:ascii="Arial" w:hAnsi="Arial" w:cs="Arial"/>
                <w:sz w:val="24"/>
                <w:szCs w:val="24"/>
              </w:rPr>
            </w:pPr>
            <w:r w:rsidRPr="008432A8">
              <w:rPr>
                <w:rFonts w:ascii="Arial" w:hAnsi="Arial" w:cs="Arial"/>
                <w:sz w:val="24"/>
                <w:szCs w:val="24"/>
              </w:rPr>
              <w:t>Consider areas of work that require mobility and movement in more restricted spaces</w:t>
            </w:r>
            <w:r w:rsidR="00992514">
              <w:rPr>
                <w:rFonts w:ascii="Arial" w:hAnsi="Arial" w:cs="Arial"/>
                <w:sz w:val="24"/>
                <w:szCs w:val="24"/>
              </w:rPr>
              <w:t>,</w:t>
            </w:r>
            <w:r w:rsidRPr="008432A8">
              <w:rPr>
                <w:rFonts w:ascii="Arial" w:hAnsi="Arial" w:cs="Arial"/>
                <w:sz w:val="24"/>
                <w:szCs w:val="24"/>
              </w:rPr>
              <w:t xml:space="preserve"> which may become more difficult as the pregnancy progresses and how this work may be altered or reduced.</w:t>
            </w:r>
          </w:p>
          <w:p w:rsidR="009B13A3" w:rsidRDefault="009B13A3" w:rsidP="009B13A3">
            <w:pPr>
              <w:jc w:val="both"/>
              <w:rPr>
                <w:rFonts w:ascii="Arial" w:hAnsi="Arial" w:cs="Arial"/>
                <w:sz w:val="24"/>
                <w:szCs w:val="24"/>
              </w:rPr>
            </w:pPr>
          </w:p>
          <w:p w:rsidR="00992514" w:rsidRPr="008432A8" w:rsidRDefault="00992514" w:rsidP="009B13A3">
            <w:pPr>
              <w:jc w:val="both"/>
              <w:rPr>
                <w:rFonts w:ascii="Arial" w:hAnsi="Arial" w:cs="Arial"/>
                <w:sz w:val="24"/>
                <w:szCs w:val="24"/>
              </w:rPr>
            </w:pPr>
          </w:p>
          <w:p w:rsidR="00EE3B2A" w:rsidRDefault="008432A8" w:rsidP="009B13A3">
            <w:pPr>
              <w:jc w:val="both"/>
              <w:rPr>
                <w:rFonts w:ascii="Arial" w:hAnsi="Arial" w:cs="Arial"/>
                <w:sz w:val="24"/>
                <w:szCs w:val="24"/>
              </w:rPr>
            </w:pPr>
            <w:r>
              <w:rPr>
                <w:rFonts w:ascii="Arial" w:hAnsi="Arial" w:cs="Arial"/>
                <w:sz w:val="24"/>
                <w:szCs w:val="24"/>
              </w:rPr>
              <w:t xml:space="preserve">Consider areas where this may be an increased risk and how this work may be altered/ reduced. </w:t>
            </w:r>
          </w:p>
          <w:p w:rsidR="00992514" w:rsidRDefault="00992514" w:rsidP="009B13A3">
            <w:pPr>
              <w:jc w:val="both"/>
              <w:rPr>
                <w:rFonts w:ascii="Arial" w:hAnsi="Arial" w:cs="Arial"/>
                <w:sz w:val="24"/>
                <w:szCs w:val="24"/>
              </w:rPr>
            </w:pPr>
          </w:p>
          <w:p w:rsidR="00992514" w:rsidRDefault="00992514" w:rsidP="00992514">
            <w:pPr>
              <w:jc w:val="both"/>
              <w:rPr>
                <w:rFonts w:ascii="Arial" w:hAnsi="Arial" w:cs="Arial"/>
                <w:sz w:val="24"/>
                <w:szCs w:val="24"/>
              </w:rPr>
            </w:pPr>
            <w:r w:rsidRPr="008432A8">
              <w:rPr>
                <w:rFonts w:ascii="Arial" w:hAnsi="Arial" w:cs="Arial"/>
                <w:sz w:val="24"/>
                <w:szCs w:val="24"/>
              </w:rPr>
              <w:t>Provide/ identify access to rest areas where breaks can be taken.</w:t>
            </w:r>
          </w:p>
          <w:p w:rsidR="009B13A3" w:rsidRPr="008432A8" w:rsidRDefault="009B13A3" w:rsidP="009B13A3">
            <w:pPr>
              <w:jc w:val="both"/>
              <w:rPr>
                <w:rFonts w:ascii="Arial" w:hAnsi="Arial" w:cs="Arial"/>
                <w:sz w:val="24"/>
                <w:szCs w:val="24"/>
              </w:rPr>
            </w:pPr>
          </w:p>
        </w:tc>
      </w:tr>
      <w:tr w:rsidR="009B13A3" w:rsidTr="00675E3C">
        <w:tc>
          <w:tcPr>
            <w:tcW w:w="2978" w:type="dxa"/>
          </w:tcPr>
          <w:p w:rsidR="009B13A3" w:rsidRPr="008432A8" w:rsidRDefault="009B13A3" w:rsidP="009B13A3">
            <w:pPr>
              <w:rPr>
                <w:rFonts w:ascii="Arial" w:hAnsi="Arial" w:cs="Arial"/>
                <w:b/>
                <w:sz w:val="24"/>
                <w:szCs w:val="24"/>
              </w:rPr>
            </w:pPr>
            <w:r w:rsidRPr="008432A8">
              <w:rPr>
                <w:rFonts w:ascii="Arial" w:hAnsi="Arial" w:cs="Arial"/>
                <w:b/>
                <w:color w:val="1F3864" w:themeColor="accent5" w:themeShade="80"/>
                <w:sz w:val="24"/>
                <w:szCs w:val="24"/>
              </w:rPr>
              <w:lastRenderedPageBreak/>
              <w:t xml:space="preserve">Shocks and Vibration </w:t>
            </w:r>
          </w:p>
        </w:tc>
        <w:tc>
          <w:tcPr>
            <w:tcW w:w="6804" w:type="dxa"/>
          </w:tcPr>
          <w:p w:rsidR="009B13A3" w:rsidRPr="008432A8" w:rsidRDefault="009B13A3" w:rsidP="009B13A3">
            <w:pPr>
              <w:jc w:val="both"/>
              <w:rPr>
                <w:rFonts w:ascii="Arial" w:hAnsi="Arial" w:cs="Arial"/>
                <w:sz w:val="24"/>
                <w:szCs w:val="24"/>
                <w:u w:val="single"/>
              </w:rPr>
            </w:pPr>
            <w:r w:rsidRPr="008432A8">
              <w:rPr>
                <w:rFonts w:ascii="Arial" w:hAnsi="Arial" w:cs="Arial"/>
                <w:sz w:val="24"/>
                <w:szCs w:val="24"/>
                <w:u w:val="single"/>
              </w:rPr>
              <w:t>Whole Body Vibration</w:t>
            </w:r>
          </w:p>
          <w:p w:rsidR="009B13A3" w:rsidRPr="008432A8" w:rsidRDefault="009B13A3" w:rsidP="009B13A3">
            <w:pPr>
              <w:jc w:val="both"/>
              <w:rPr>
                <w:rFonts w:ascii="Arial" w:hAnsi="Arial" w:cs="Arial"/>
                <w:sz w:val="24"/>
                <w:szCs w:val="24"/>
              </w:rPr>
            </w:pPr>
            <w:r w:rsidRPr="008432A8">
              <w:rPr>
                <w:rFonts w:ascii="Arial" w:hAnsi="Arial" w:cs="Arial"/>
                <w:sz w:val="24"/>
                <w:szCs w:val="24"/>
              </w:rPr>
              <w:t xml:space="preserve">Regular exposure to shocks, low-frequency vibration such as driving, some floor buffers, riding on off-road vehicles or excessive movement may increase the risk of miscarriage. </w:t>
            </w:r>
          </w:p>
          <w:p w:rsidR="009B13A3" w:rsidRPr="008432A8" w:rsidRDefault="009B13A3" w:rsidP="009B13A3">
            <w:pPr>
              <w:jc w:val="both"/>
              <w:rPr>
                <w:rFonts w:ascii="Arial" w:hAnsi="Arial" w:cs="Arial"/>
                <w:sz w:val="24"/>
                <w:szCs w:val="24"/>
              </w:rPr>
            </w:pPr>
          </w:p>
          <w:p w:rsidR="009B13A3" w:rsidRPr="008432A8" w:rsidRDefault="009B13A3" w:rsidP="009B13A3">
            <w:pPr>
              <w:jc w:val="both"/>
              <w:rPr>
                <w:rFonts w:ascii="Arial" w:hAnsi="Arial" w:cs="Arial"/>
                <w:sz w:val="24"/>
                <w:szCs w:val="24"/>
                <w:u w:val="single"/>
              </w:rPr>
            </w:pPr>
            <w:r w:rsidRPr="008432A8">
              <w:rPr>
                <w:rFonts w:ascii="Arial" w:hAnsi="Arial" w:cs="Arial"/>
                <w:sz w:val="24"/>
                <w:szCs w:val="24"/>
                <w:u w:val="single"/>
              </w:rPr>
              <w:t>Hand Arm Vibration</w:t>
            </w:r>
          </w:p>
          <w:p w:rsidR="009B13A3" w:rsidRPr="008432A8" w:rsidRDefault="009B13A3" w:rsidP="009B13A3">
            <w:pPr>
              <w:jc w:val="both"/>
              <w:rPr>
                <w:rFonts w:ascii="Arial" w:hAnsi="Arial" w:cs="Arial"/>
                <w:sz w:val="24"/>
                <w:szCs w:val="24"/>
              </w:rPr>
            </w:pPr>
            <w:r w:rsidRPr="008432A8">
              <w:rPr>
                <w:rFonts w:ascii="Arial" w:hAnsi="Arial" w:cs="Arial"/>
                <w:sz w:val="24"/>
                <w:szCs w:val="24"/>
              </w:rPr>
              <w:t>Whilst hand arm vibration is recognised as increasing the risk of carpal tunnel, the risk of developing carpal tunnel is increased during pregnancy.</w:t>
            </w:r>
          </w:p>
          <w:p w:rsidR="00A766CB" w:rsidRPr="008432A8" w:rsidRDefault="00A766CB" w:rsidP="009B13A3">
            <w:pPr>
              <w:jc w:val="both"/>
              <w:rPr>
                <w:rFonts w:ascii="Arial" w:hAnsi="Arial" w:cs="Arial"/>
                <w:sz w:val="24"/>
                <w:szCs w:val="24"/>
              </w:rPr>
            </w:pPr>
          </w:p>
          <w:p w:rsidR="00A766CB" w:rsidRPr="008432A8" w:rsidRDefault="00A766CB" w:rsidP="00A766CB">
            <w:pPr>
              <w:jc w:val="both"/>
              <w:rPr>
                <w:rFonts w:ascii="Arial" w:hAnsi="Arial" w:cs="Arial"/>
                <w:sz w:val="24"/>
                <w:szCs w:val="24"/>
              </w:rPr>
            </w:pPr>
            <w:r w:rsidRPr="008432A8">
              <w:rPr>
                <w:rFonts w:ascii="Arial" w:hAnsi="Arial" w:cs="Arial"/>
                <w:sz w:val="24"/>
                <w:szCs w:val="24"/>
              </w:rPr>
              <w:t>Breastfeeding individuals are at no higher risk than other individuals.</w:t>
            </w:r>
          </w:p>
          <w:p w:rsidR="00A766CB" w:rsidRPr="008432A8" w:rsidRDefault="00A766CB" w:rsidP="009B13A3">
            <w:pPr>
              <w:jc w:val="both"/>
              <w:rPr>
                <w:rFonts w:ascii="Arial" w:hAnsi="Arial" w:cs="Arial"/>
                <w:sz w:val="24"/>
                <w:szCs w:val="24"/>
              </w:rPr>
            </w:pPr>
          </w:p>
        </w:tc>
        <w:tc>
          <w:tcPr>
            <w:tcW w:w="5953" w:type="dxa"/>
          </w:tcPr>
          <w:p w:rsidR="009B13A3" w:rsidRPr="008432A8" w:rsidRDefault="009B13A3" w:rsidP="009B13A3">
            <w:pPr>
              <w:jc w:val="both"/>
              <w:rPr>
                <w:rFonts w:ascii="Arial" w:hAnsi="Arial" w:cs="Arial"/>
                <w:sz w:val="24"/>
                <w:szCs w:val="24"/>
              </w:rPr>
            </w:pPr>
            <w:r w:rsidRPr="008432A8">
              <w:rPr>
                <w:rFonts w:ascii="Arial" w:hAnsi="Arial" w:cs="Arial"/>
                <w:sz w:val="24"/>
                <w:szCs w:val="24"/>
              </w:rPr>
              <w:t xml:space="preserve">Extra care is required to ensure that the exposure to </w:t>
            </w:r>
            <w:r w:rsidR="00666F96" w:rsidRPr="008432A8">
              <w:rPr>
                <w:rFonts w:ascii="Arial" w:hAnsi="Arial" w:cs="Arial"/>
                <w:sz w:val="24"/>
                <w:szCs w:val="24"/>
              </w:rPr>
              <w:t xml:space="preserve">whole body vibration </w:t>
            </w:r>
            <w:r w:rsidRPr="008432A8">
              <w:rPr>
                <w:rFonts w:ascii="Arial" w:hAnsi="Arial" w:cs="Arial"/>
                <w:sz w:val="24"/>
                <w:szCs w:val="24"/>
              </w:rPr>
              <w:t>is kept to a minimum, particularly at low frequencies or where the abdomen is exposed to shocks/jolts.</w:t>
            </w:r>
            <w:r w:rsidR="00666F96" w:rsidRPr="008432A8">
              <w:rPr>
                <w:rFonts w:ascii="Arial" w:hAnsi="Arial" w:cs="Arial"/>
                <w:sz w:val="24"/>
                <w:szCs w:val="24"/>
              </w:rPr>
              <w:t xml:space="preserve"> This may include restricting time/use.</w:t>
            </w:r>
            <w:r w:rsidRPr="008432A8">
              <w:rPr>
                <w:rFonts w:ascii="Arial" w:hAnsi="Arial" w:cs="Arial"/>
                <w:sz w:val="24"/>
                <w:szCs w:val="24"/>
              </w:rPr>
              <w:t xml:space="preserve">  Symptoms of back pain </w:t>
            </w:r>
            <w:r w:rsidR="00666F96" w:rsidRPr="008432A8">
              <w:rPr>
                <w:rFonts w:ascii="Arial" w:hAnsi="Arial" w:cs="Arial"/>
                <w:sz w:val="24"/>
                <w:szCs w:val="24"/>
              </w:rPr>
              <w:t xml:space="preserve">should be </w:t>
            </w:r>
            <w:r w:rsidR="008432A8" w:rsidRPr="008432A8">
              <w:rPr>
                <w:rFonts w:ascii="Arial" w:hAnsi="Arial" w:cs="Arial"/>
                <w:sz w:val="24"/>
                <w:szCs w:val="24"/>
              </w:rPr>
              <w:t>monitored.</w:t>
            </w:r>
          </w:p>
          <w:p w:rsidR="009B13A3" w:rsidRPr="008432A8" w:rsidRDefault="009B13A3" w:rsidP="009B13A3">
            <w:pPr>
              <w:jc w:val="both"/>
              <w:rPr>
                <w:rFonts w:ascii="Arial" w:hAnsi="Arial" w:cs="Arial"/>
                <w:sz w:val="24"/>
                <w:szCs w:val="24"/>
              </w:rPr>
            </w:pPr>
          </w:p>
          <w:p w:rsidR="009B13A3" w:rsidRPr="008432A8" w:rsidRDefault="009B13A3" w:rsidP="009B13A3">
            <w:pPr>
              <w:jc w:val="both"/>
              <w:rPr>
                <w:rFonts w:ascii="Arial" w:hAnsi="Arial" w:cs="Arial"/>
                <w:sz w:val="24"/>
                <w:szCs w:val="24"/>
              </w:rPr>
            </w:pPr>
            <w:r w:rsidRPr="008432A8">
              <w:rPr>
                <w:rFonts w:ascii="Arial" w:hAnsi="Arial" w:cs="Arial"/>
                <w:sz w:val="24"/>
                <w:szCs w:val="24"/>
              </w:rPr>
              <w:t xml:space="preserve">Consider ways to reduce exposure </w:t>
            </w:r>
            <w:r w:rsidR="008432A8">
              <w:rPr>
                <w:rFonts w:ascii="Arial" w:hAnsi="Arial" w:cs="Arial"/>
                <w:sz w:val="24"/>
                <w:szCs w:val="24"/>
              </w:rPr>
              <w:t xml:space="preserve">to </w:t>
            </w:r>
            <w:r w:rsidR="00666F96" w:rsidRPr="008432A8">
              <w:rPr>
                <w:rFonts w:ascii="Arial" w:hAnsi="Arial" w:cs="Arial"/>
                <w:sz w:val="24"/>
                <w:szCs w:val="24"/>
              </w:rPr>
              <w:t xml:space="preserve">hand-arm vibration </w:t>
            </w:r>
            <w:r w:rsidRPr="008432A8">
              <w:rPr>
                <w:rFonts w:ascii="Arial" w:hAnsi="Arial" w:cs="Arial"/>
                <w:sz w:val="24"/>
                <w:szCs w:val="24"/>
              </w:rPr>
              <w:t>as low as possible</w:t>
            </w:r>
            <w:r w:rsidR="00666F96" w:rsidRPr="008432A8">
              <w:rPr>
                <w:rFonts w:ascii="Arial" w:hAnsi="Arial" w:cs="Arial"/>
                <w:sz w:val="24"/>
                <w:szCs w:val="24"/>
              </w:rPr>
              <w:t xml:space="preserve"> (by using different equipment, maintenance, reducing time in use)</w:t>
            </w:r>
            <w:r w:rsidRPr="008432A8">
              <w:rPr>
                <w:rFonts w:ascii="Arial" w:hAnsi="Arial" w:cs="Arial"/>
                <w:sz w:val="24"/>
                <w:szCs w:val="24"/>
              </w:rPr>
              <w:t xml:space="preserve"> or consider removal of tasks from job role.</w:t>
            </w:r>
          </w:p>
          <w:p w:rsidR="009B13A3" w:rsidRPr="008432A8" w:rsidRDefault="009B13A3" w:rsidP="009B13A3">
            <w:pPr>
              <w:jc w:val="both"/>
              <w:rPr>
                <w:rFonts w:ascii="Arial" w:hAnsi="Arial" w:cs="Arial"/>
                <w:sz w:val="24"/>
                <w:szCs w:val="24"/>
              </w:rPr>
            </w:pPr>
          </w:p>
          <w:p w:rsidR="009B13A3" w:rsidRPr="008432A8" w:rsidRDefault="009B13A3" w:rsidP="00882EAE">
            <w:pPr>
              <w:jc w:val="both"/>
              <w:rPr>
                <w:rFonts w:ascii="Arial" w:hAnsi="Arial" w:cs="Arial"/>
                <w:sz w:val="24"/>
                <w:szCs w:val="24"/>
              </w:rPr>
            </w:pPr>
          </w:p>
        </w:tc>
      </w:tr>
      <w:tr w:rsidR="009B13A3" w:rsidTr="00675E3C">
        <w:tc>
          <w:tcPr>
            <w:tcW w:w="2978" w:type="dxa"/>
          </w:tcPr>
          <w:p w:rsidR="009B13A3" w:rsidRPr="00FA6CE5" w:rsidRDefault="009B13A3" w:rsidP="009B13A3">
            <w:pPr>
              <w:rPr>
                <w:rFonts w:ascii="Arial" w:hAnsi="Arial" w:cs="Arial"/>
                <w:b/>
                <w:sz w:val="24"/>
                <w:szCs w:val="24"/>
              </w:rPr>
            </w:pPr>
            <w:r w:rsidRPr="00FA6CE5">
              <w:rPr>
                <w:rFonts w:ascii="Arial" w:hAnsi="Arial" w:cs="Arial"/>
                <w:b/>
                <w:color w:val="1F3864" w:themeColor="accent5" w:themeShade="80"/>
                <w:sz w:val="24"/>
                <w:szCs w:val="24"/>
              </w:rPr>
              <w:t xml:space="preserve">Noise </w:t>
            </w:r>
          </w:p>
        </w:tc>
        <w:tc>
          <w:tcPr>
            <w:tcW w:w="6804" w:type="dxa"/>
          </w:tcPr>
          <w:p w:rsidR="009B13A3" w:rsidRPr="00FA6CE5" w:rsidRDefault="009B13A3" w:rsidP="009B13A3">
            <w:pPr>
              <w:jc w:val="both"/>
              <w:rPr>
                <w:rFonts w:ascii="Arial" w:hAnsi="Arial" w:cs="Arial"/>
                <w:sz w:val="24"/>
                <w:szCs w:val="24"/>
              </w:rPr>
            </w:pPr>
            <w:r w:rsidRPr="00FA6CE5">
              <w:rPr>
                <w:rFonts w:ascii="Arial" w:hAnsi="Arial" w:cs="Arial"/>
                <w:sz w:val="24"/>
                <w:szCs w:val="24"/>
              </w:rPr>
              <w:t>Prolonged exposure to loud noise may lead to increased blood pressure and tiredness</w:t>
            </w:r>
            <w:r w:rsidR="00666F96" w:rsidRPr="00FA6CE5">
              <w:rPr>
                <w:rFonts w:ascii="Arial" w:hAnsi="Arial" w:cs="Arial"/>
                <w:sz w:val="24"/>
                <w:szCs w:val="24"/>
              </w:rPr>
              <w:t xml:space="preserve"> in individuals</w:t>
            </w:r>
            <w:r w:rsidRPr="00FA6CE5">
              <w:rPr>
                <w:rFonts w:ascii="Arial" w:hAnsi="Arial" w:cs="Arial"/>
                <w:sz w:val="24"/>
                <w:szCs w:val="24"/>
              </w:rPr>
              <w:t xml:space="preserve">.  </w:t>
            </w:r>
            <w:r w:rsidR="00666F96" w:rsidRPr="00FA6CE5">
              <w:rPr>
                <w:rFonts w:ascii="Arial" w:hAnsi="Arial" w:cs="Arial"/>
                <w:sz w:val="24"/>
                <w:szCs w:val="24"/>
              </w:rPr>
              <w:t xml:space="preserve">There is some </w:t>
            </w:r>
            <w:r w:rsidRPr="00FA6CE5">
              <w:rPr>
                <w:rFonts w:ascii="Arial" w:hAnsi="Arial" w:cs="Arial"/>
                <w:sz w:val="24"/>
                <w:szCs w:val="24"/>
              </w:rPr>
              <w:t>evidence</w:t>
            </w:r>
            <w:r w:rsidR="00666F96" w:rsidRPr="00FA6CE5">
              <w:rPr>
                <w:rFonts w:ascii="Arial" w:hAnsi="Arial" w:cs="Arial"/>
                <w:sz w:val="24"/>
                <w:szCs w:val="24"/>
              </w:rPr>
              <w:t xml:space="preserve"> to</w:t>
            </w:r>
            <w:r w:rsidRPr="00FA6CE5">
              <w:rPr>
                <w:rFonts w:ascii="Arial" w:hAnsi="Arial" w:cs="Arial"/>
                <w:sz w:val="24"/>
                <w:szCs w:val="24"/>
              </w:rPr>
              <w:t xml:space="preserve"> suggest that prolonged exposure of the unborn child to loud noise during pregnancy may have an effect on hearing and that low frequencies have a greater potential for causing harm.</w:t>
            </w:r>
          </w:p>
          <w:p w:rsidR="009B13A3" w:rsidRPr="00FA6CE5" w:rsidRDefault="009B13A3" w:rsidP="009B13A3">
            <w:pPr>
              <w:jc w:val="both"/>
              <w:rPr>
                <w:rFonts w:ascii="Arial" w:hAnsi="Arial" w:cs="Arial"/>
                <w:sz w:val="24"/>
                <w:szCs w:val="24"/>
              </w:rPr>
            </w:pPr>
          </w:p>
          <w:p w:rsidR="00882EAE" w:rsidRPr="00FA6CE5" w:rsidRDefault="00882EAE" w:rsidP="009B13A3">
            <w:pPr>
              <w:jc w:val="both"/>
              <w:rPr>
                <w:rFonts w:ascii="Arial" w:hAnsi="Arial" w:cs="Arial"/>
                <w:sz w:val="24"/>
                <w:szCs w:val="24"/>
              </w:rPr>
            </w:pPr>
            <w:r w:rsidRPr="00FA6CE5">
              <w:rPr>
                <w:rFonts w:ascii="Arial" w:hAnsi="Arial" w:cs="Arial"/>
                <w:sz w:val="24"/>
                <w:szCs w:val="24"/>
              </w:rPr>
              <w:t>Those working in an environment where noise levels are distracting or intrusive are at risk of increased stress levels.</w:t>
            </w:r>
          </w:p>
        </w:tc>
        <w:tc>
          <w:tcPr>
            <w:tcW w:w="5953" w:type="dxa"/>
          </w:tcPr>
          <w:p w:rsidR="009B13A3" w:rsidRPr="00FA6CE5" w:rsidRDefault="009B13A3" w:rsidP="009B13A3">
            <w:pPr>
              <w:jc w:val="both"/>
              <w:rPr>
                <w:rFonts w:ascii="Arial" w:hAnsi="Arial" w:cs="Arial"/>
                <w:sz w:val="24"/>
                <w:szCs w:val="24"/>
              </w:rPr>
            </w:pPr>
            <w:r w:rsidRPr="00FA6CE5">
              <w:rPr>
                <w:rFonts w:ascii="Arial" w:hAnsi="Arial" w:cs="Arial"/>
                <w:sz w:val="24"/>
                <w:szCs w:val="24"/>
              </w:rPr>
              <w:t xml:space="preserve">Assess the nature, degree and duration of exposure of pregnant people to </w:t>
            </w:r>
            <w:r w:rsidR="00666F96" w:rsidRPr="00FA6CE5">
              <w:rPr>
                <w:rFonts w:ascii="Arial" w:hAnsi="Arial" w:cs="Arial"/>
                <w:sz w:val="24"/>
                <w:szCs w:val="24"/>
              </w:rPr>
              <w:t xml:space="preserve">loud </w:t>
            </w:r>
            <w:r w:rsidRPr="00FA6CE5">
              <w:rPr>
                <w:rFonts w:ascii="Arial" w:hAnsi="Arial" w:cs="Arial"/>
                <w:sz w:val="24"/>
                <w:szCs w:val="24"/>
              </w:rPr>
              <w:t xml:space="preserve">noise.  </w:t>
            </w:r>
            <w:r w:rsidR="009A2721">
              <w:rPr>
                <w:rFonts w:ascii="Arial" w:hAnsi="Arial" w:cs="Arial"/>
                <w:sz w:val="24"/>
                <w:szCs w:val="24"/>
              </w:rPr>
              <w:t>Implement a</w:t>
            </w:r>
            <w:r w:rsidRPr="00FA6CE5">
              <w:rPr>
                <w:rFonts w:ascii="Arial" w:hAnsi="Arial" w:cs="Arial"/>
                <w:sz w:val="24"/>
                <w:szCs w:val="24"/>
              </w:rPr>
              <w:t>djustments to working condit</w:t>
            </w:r>
            <w:r w:rsidR="00374827" w:rsidRPr="00FA6CE5">
              <w:rPr>
                <w:rFonts w:ascii="Arial" w:hAnsi="Arial" w:cs="Arial"/>
                <w:sz w:val="24"/>
                <w:szCs w:val="24"/>
              </w:rPr>
              <w:t>ions</w:t>
            </w:r>
            <w:r w:rsidR="00407846" w:rsidRPr="00FA6CE5">
              <w:rPr>
                <w:rFonts w:ascii="Arial" w:hAnsi="Arial" w:cs="Arial"/>
                <w:sz w:val="24"/>
                <w:szCs w:val="24"/>
              </w:rPr>
              <w:t xml:space="preserve"> </w:t>
            </w:r>
            <w:r w:rsidR="009A2721">
              <w:rPr>
                <w:rFonts w:ascii="Arial" w:hAnsi="Arial" w:cs="Arial"/>
                <w:sz w:val="24"/>
                <w:szCs w:val="24"/>
              </w:rPr>
              <w:t>where any risk is identified</w:t>
            </w:r>
            <w:r w:rsidR="00374827" w:rsidRPr="00FA6CE5">
              <w:rPr>
                <w:rFonts w:ascii="Arial" w:hAnsi="Arial" w:cs="Arial"/>
                <w:sz w:val="24"/>
                <w:szCs w:val="24"/>
              </w:rPr>
              <w:t xml:space="preserve"> to reduce/ avoid exposure.  </w:t>
            </w:r>
            <w:r w:rsidRPr="00FA6CE5">
              <w:rPr>
                <w:rFonts w:ascii="Arial" w:hAnsi="Arial" w:cs="Arial"/>
                <w:sz w:val="24"/>
                <w:szCs w:val="24"/>
              </w:rPr>
              <w:t>Provide rest breaks, as required, in a quiet area away from the noise.</w:t>
            </w:r>
          </w:p>
          <w:p w:rsidR="009B13A3" w:rsidRPr="00FA6CE5" w:rsidRDefault="009B13A3" w:rsidP="009B13A3">
            <w:pPr>
              <w:jc w:val="both"/>
              <w:rPr>
                <w:rFonts w:ascii="Arial" w:hAnsi="Arial" w:cs="Arial"/>
                <w:sz w:val="24"/>
                <w:szCs w:val="24"/>
              </w:rPr>
            </w:pPr>
          </w:p>
          <w:p w:rsidR="009B13A3" w:rsidRPr="00FA6CE5" w:rsidRDefault="00407846" w:rsidP="009B13A3">
            <w:pPr>
              <w:jc w:val="both"/>
              <w:rPr>
                <w:rFonts w:ascii="Arial" w:hAnsi="Arial" w:cs="Arial"/>
                <w:sz w:val="24"/>
                <w:szCs w:val="24"/>
              </w:rPr>
            </w:pPr>
            <w:r w:rsidRPr="00FA6CE5">
              <w:rPr>
                <w:rFonts w:ascii="Arial" w:hAnsi="Arial" w:cs="Arial"/>
                <w:sz w:val="24"/>
                <w:szCs w:val="24"/>
              </w:rPr>
              <w:t xml:space="preserve">Note: </w:t>
            </w:r>
            <w:r w:rsidR="009B13A3" w:rsidRPr="00FA6CE5">
              <w:rPr>
                <w:rFonts w:ascii="Arial" w:hAnsi="Arial" w:cs="Arial"/>
                <w:sz w:val="24"/>
                <w:szCs w:val="24"/>
              </w:rPr>
              <w:t xml:space="preserve">Protecting the pregnant person using PPE will not protect the unborn child. </w:t>
            </w:r>
          </w:p>
          <w:p w:rsidR="00882EAE" w:rsidRPr="00FA6CE5" w:rsidRDefault="00882EAE" w:rsidP="009B13A3">
            <w:pPr>
              <w:jc w:val="both"/>
              <w:rPr>
                <w:rFonts w:ascii="Arial" w:hAnsi="Arial" w:cs="Arial"/>
                <w:sz w:val="24"/>
                <w:szCs w:val="24"/>
              </w:rPr>
            </w:pPr>
          </w:p>
          <w:p w:rsidR="00882EAE" w:rsidRPr="00FA6CE5" w:rsidRDefault="00882EAE" w:rsidP="009B13A3">
            <w:pPr>
              <w:jc w:val="both"/>
              <w:rPr>
                <w:rFonts w:ascii="Arial" w:hAnsi="Arial" w:cs="Arial"/>
                <w:sz w:val="24"/>
                <w:szCs w:val="24"/>
              </w:rPr>
            </w:pPr>
            <w:r w:rsidRPr="00FA6CE5">
              <w:rPr>
                <w:rFonts w:ascii="Arial" w:hAnsi="Arial" w:cs="Arial"/>
                <w:sz w:val="24"/>
                <w:szCs w:val="24"/>
              </w:rPr>
              <w:t xml:space="preserve">Consider the frequency of breaks provided and areas where breaks can be taken </w:t>
            </w:r>
            <w:r w:rsidR="00A766CB" w:rsidRPr="00FA6CE5">
              <w:rPr>
                <w:rFonts w:ascii="Arial" w:hAnsi="Arial" w:cs="Arial"/>
                <w:sz w:val="24"/>
                <w:szCs w:val="24"/>
              </w:rPr>
              <w:t>that</w:t>
            </w:r>
            <w:r w:rsidRPr="00FA6CE5">
              <w:rPr>
                <w:rFonts w:ascii="Arial" w:hAnsi="Arial" w:cs="Arial"/>
                <w:sz w:val="24"/>
                <w:szCs w:val="24"/>
              </w:rPr>
              <w:t xml:space="preserve"> are quiet and away from the work area.</w:t>
            </w:r>
          </w:p>
          <w:p w:rsidR="009B13A3" w:rsidRPr="00FA6CE5" w:rsidRDefault="009B13A3" w:rsidP="009B13A3">
            <w:pPr>
              <w:jc w:val="both"/>
              <w:rPr>
                <w:rFonts w:ascii="Arial" w:hAnsi="Arial" w:cs="Arial"/>
                <w:sz w:val="24"/>
                <w:szCs w:val="24"/>
              </w:rPr>
            </w:pPr>
          </w:p>
        </w:tc>
      </w:tr>
      <w:tr w:rsidR="009B13A3" w:rsidTr="00675E3C">
        <w:tc>
          <w:tcPr>
            <w:tcW w:w="2978" w:type="dxa"/>
          </w:tcPr>
          <w:p w:rsidR="009B13A3" w:rsidRPr="00FA6CE5" w:rsidRDefault="009B13A3" w:rsidP="009B13A3">
            <w:pPr>
              <w:rPr>
                <w:rFonts w:ascii="Arial" w:hAnsi="Arial" w:cs="Arial"/>
                <w:b/>
                <w:color w:val="1F3864" w:themeColor="accent5" w:themeShade="80"/>
                <w:sz w:val="24"/>
                <w:szCs w:val="24"/>
              </w:rPr>
            </w:pPr>
            <w:r w:rsidRPr="00FA6CE5">
              <w:rPr>
                <w:rFonts w:ascii="Arial" w:hAnsi="Arial" w:cs="Arial"/>
                <w:b/>
                <w:color w:val="1F3864" w:themeColor="accent5" w:themeShade="80"/>
                <w:sz w:val="24"/>
                <w:szCs w:val="24"/>
              </w:rPr>
              <w:t>Ionising radiation</w:t>
            </w:r>
          </w:p>
        </w:tc>
        <w:tc>
          <w:tcPr>
            <w:tcW w:w="6804" w:type="dxa"/>
          </w:tcPr>
          <w:p w:rsidR="009B13A3" w:rsidRPr="00FA6CE5" w:rsidRDefault="009B13A3" w:rsidP="009B13A3">
            <w:pPr>
              <w:pStyle w:val="Default"/>
              <w:jc w:val="both"/>
            </w:pPr>
            <w:r w:rsidRPr="00FA6CE5">
              <w:t xml:space="preserve">Significant exposure to ionising radiation can harm the foetus (either through external exposure or by breathing in/ ingesting radioactive </w:t>
            </w:r>
            <w:r w:rsidR="00407846" w:rsidRPr="00FA6CE5">
              <w:t>materia</w:t>
            </w:r>
            <w:r w:rsidR="00FA6CE5">
              <w:t>l</w:t>
            </w:r>
            <w:r w:rsidRPr="00FA6CE5">
              <w:t xml:space="preserve">) and there are specific limits on the </w:t>
            </w:r>
            <w:r w:rsidR="00407846" w:rsidRPr="00FA6CE5">
              <w:t xml:space="preserve">levels </w:t>
            </w:r>
            <w:r w:rsidRPr="00FA6CE5">
              <w:t xml:space="preserve">pregnant </w:t>
            </w:r>
            <w:r w:rsidR="00407846" w:rsidRPr="00FA6CE5">
              <w:t>individuals may be exposed to</w:t>
            </w:r>
            <w:r w:rsidRPr="00FA6CE5">
              <w:t xml:space="preserve">. </w:t>
            </w:r>
          </w:p>
          <w:p w:rsidR="009B13A3" w:rsidRPr="00FA6CE5" w:rsidRDefault="009B13A3" w:rsidP="009B13A3">
            <w:pPr>
              <w:pStyle w:val="Default"/>
              <w:jc w:val="both"/>
            </w:pPr>
          </w:p>
          <w:p w:rsidR="009B13A3" w:rsidRPr="00FA6CE5" w:rsidRDefault="009B13A3" w:rsidP="009B13A3">
            <w:pPr>
              <w:pStyle w:val="Default"/>
              <w:jc w:val="both"/>
              <w:rPr>
                <w:color w:val="auto"/>
              </w:rPr>
            </w:pPr>
            <w:r w:rsidRPr="00FA6CE5">
              <w:rPr>
                <w:color w:val="auto"/>
              </w:rPr>
              <w:lastRenderedPageBreak/>
              <w:t xml:space="preserve">Within the </w:t>
            </w:r>
            <w:r w:rsidR="00AC2FD2" w:rsidRPr="00FA6CE5">
              <w:rPr>
                <w:color w:val="auto"/>
              </w:rPr>
              <w:t>University,</w:t>
            </w:r>
            <w:r w:rsidRPr="00FA6CE5">
              <w:rPr>
                <w:color w:val="auto"/>
              </w:rPr>
              <w:t xml:space="preserve"> the risk of significant exposure</w:t>
            </w:r>
            <w:r w:rsidR="00407846" w:rsidRPr="00FA6CE5">
              <w:rPr>
                <w:color w:val="auto"/>
              </w:rPr>
              <w:t xml:space="preserve"> to radiation</w:t>
            </w:r>
            <w:r w:rsidR="00A06BFE">
              <w:rPr>
                <w:color w:val="auto"/>
              </w:rPr>
              <w:t xml:space="preserve"> </w:t>
            </w:r>
            <w:r w:rsidRPr="00FA6CE5">
              <w:rPr>
                <w:color w:val="auto"/>
              </w:rPr>
              <w:t xml:space="preserve">is low and </w:t>
            </w:r>
            <w:r w:rsidR="00407846" w:rsidRPr="00FA6CE5">
              <w:rPr>
                <w:color w:val="auto"/>
              </w:rPr>
              <w:t xml:space="preserve">in many </w:t>
            </w:r>
            <w:r w:rsidR="00AC2FD2" w:rsidRPr="00FA6CE5">
              <w:rPr>
                <w:color w:val="auto"/>
              </w:rPr>
              <w:t>cases,</w:t>
            </w:r>
            <w:r w:rsidR="00407846" w:rsidRPr="00FA6CE5">
              <w:rPr>
                <w:color w:val="auto"/>
              </w:rPr>
              <w:t xml:space="preserve"> </w:t>
            </w:r>
            <w:r w:rsidR="00AC2FD2">
              <w:rPr>
                <w:color w:val="auto"/>
              </w:rPr>
              <w:t>its unlikely there will be any</w:t>
            </w:r>
            <w:r w:rsidRPr="00FA6CE5">
              <w:rPr>
                <w:color w:val="auto"/>
              </w:rPr>
              <w:t xml:space="preserve"> requirement to alter their work activities. </w:t>
            </w:r>
            <w:r w:rsidR="00407846" w:rsidRPr="00FA6CE5">
              <w:rPr>
                <w:color w:val="auto"/>
              </w:rPr>
              <w:t>However, c</w:t>
            </w:r>
            <w:r w:rsidRPr="00FA6CE5">
              <w:rPr>
                <w:color w:val="auto"/>
              </w:rPr>
              <w:t xml:space="preserve">ertain X-ray equipment and higher risk radioactive sealed sources may present </w:t>
            </w:r>
            <w:r w:rsidR="00407846" w:rsidRPr="00FA6CE5">
              <w:rPr>
                <w:color w:val="auto"/>
              </w:rPr>
              <w:t xml:space="preserve">a </w:t>
            </w:r>
            <w:r w:rsidRPr="00FA6CE5">
              <w:rPr>
                <w:color w:val="auto"/>
              </w:rPr>
              <w:t>risk</w:t>
            </w:r>
            <w:r w:rsidR="00407846" w:rsidRPr="00FA6CE5">
              <w:rPr>
                <w:color w:val="auto"/>
              </w:rPr>
              <w:t xml:space="preserve"> and</w:t>
            </w:r>
            <w:r w:rsidRPr="00FA6CE5">
              <w:rPr>
                <w:color w:val="auto"/>
              </w:rPr>
              <w:t xml:space="preserve">, as such it is generally advised that, where possible, pregnant people do not </w:t>
            </w:r>
            <w:r w:rsidR="00773ABC" w:rsidRPr="00FA6CE5">
              <w:rPr>
                <w:color w:val="auto"/>
              </w:rPr>
              <w:t>undertake these activities</w:t>
            </w:r>
            <w:r w:rsidRPr="00FA6CE5">
              <w:rPr>
                <w:color w:val="auto"/>
              </w:rPr>
              <w:t>. If necessary, additional control measures may be identified to allow pregnant</w:t>
            </w:r>
            <w:r w:rsidR="00773ABC" w:rsidRPr="00FA6CE5">
              <w:rPr>
                <w:color w:val="auto"/>
              </w:rPr>
              <w:t xml:space="preserve"> persons</w:t>
            </w:r>
            <w:r w:rsidRPr="00FA6CE5">
              <w:rPr>
                <w:color w:val="auto"/>
              </w:rPr>
              <w:t xml:space="preserve"> to continue work. </w:t>
            </w:r>
          </w:p>
          <w:p w:rsidR="009B13A3" w:rsidRPr="00FA6CE5" w:rsidRDefault="009B13A3" w:rsidP="009B13A3">
            <w:pPr>
              <w:pStyle w:val="Default"/>
              <w:jc w:val="both"/>
            </w:pPr>
          </w:p>
          <w:p w:rsidR="009B13A3" w:rsidRPr="00FA6CE5" w:rsidRDefault="00773ABC" w:rsidP="009B13A3">
            <w:pPr>
              <w:pStyle w:val="Default"/>
              <w:jc w:val="both"/>
              <w:rPr>
                <w:color w:val="auto"/>
              </w:rPr>
            </w:pPr>
            <w:r w:rsidRPr="00FA6CE5">
              <w:rPr>
                <w:color w:val="auto"/>
              </w:rPr>
              <w:t>The i</w:t>
            </w:r>
            <w:r w:rsidR="009B13A3" w:rsidRPr="00FA6CE5">
              <w:rPr>
                <w:color w:val="auto"/>
              </w:rPr>
              <w:t xml:space="preserve">nternal hazards posed by unsealed radioactive </w:t>
            </w:r>
            <w:r w:rsidRPr="00FA6CE5">
              <w:rPr>
                <w:color w:val="auto"/>
              </w:rPr>
              <w:t xml:space="preserve">materials is </w:t>
            </w:r>
            <w:r w:rsidR="009B13A3" w:rsidRPr="00FA6CE5">
              <w:rPr>
                <w:color w:val="auto"/>
              </w:rPr>
              <w:t xml:space="preserve">dependent on the quantities and radionuclides used and in certain circumstances it may be desirable to limit the handling of these materials. It should be noted that the foetus will preferentially absorb the important body building elements of phosphorous and calcium and any intake by the pregnant person of radioactive isotopes of these elements will lead to significantly higher doses in the foetus than they receive. </w:t>
            </w:r>
          </w:p>
          <w:p w:rsidR="009B13A3" w:rsidRPr="00FA6CE5" w:rsidRDefault="009B13A3" w:rsidP="009B13A3">
            <w:pPr>
              <w:jc w:val="both"/>
              <w:rPr>
                <w:rFonts w:ascii="Arial" w:hAnsi="Arial" w:cs="Arial"/>
                <w:sz w:val="24"/>
                <w:szCs w:val="24"/>
              </w:rPr>
            </w:pPr>
          </w:p>
          <w:p w:rsidR="009B13A3" w:rsidRDefault="009B13A3" w:rsidP="009B13A3">
            <w:pPr>
              <w:jc w:val="both"/>
              <w:rPr>
                <w:rFonts w:ascii="Arial" w:hAnsi="Arial" w:cs="Arial"/>
                <w:sz w:val="24"/>
                <w:szCs w:val="24"/>
              </w:rPr>
            </w:pPr>
            <w:r w:rsidRPr="00FA6CE5">
              <w:rPr>
                <w:rFonts w:ascii="Arial" w:hAnsi="Arial" w:cs="Arial"/>
                <w:sz w:val="24"/>
                <w:szCs w:val="24"/>
              </w:rPr>
              <w:t xml:space="preserve">Anyone breastfeeding who works with </w:t>
            </w:r>
            <w:r w:rsidR="00773ABC" w:rsidRPr="00FA6CE5">
              <w:rPr>
                <w:rFonts w:ascii="Arial" w:hAnsi="Arial" w:cs="Arial"/>
                <w:sz w:val="24"/>
                <w:szCs w:val="24"/>
              </w:rPr>
              <w:t xml:space="preserve">unsealed radioactive sources </w:t>
            </w:r>
            <w:r w:rsidR="00BE671E" w:rsidRPr="00FA6CE5">
              <w:rPr>
                <w:rFonts w:ascii="Arial" w:hAnsi="Arial" w:cs="Arial"/>
                <w:sz w:val="24"/>
                <w:szCs w:val="24"/>
              </w:rPr>
              <w:t>could</w:t>
            </w:r>
            <w:r w:rsidRPr="00FA6CE5">
              <w:rPr>
                <w:rFonts w:ascii="Arial" w:hAnsi="Arial" w:cs="Arial"/>
                <w:sz w:val="24"/>
                <w:szCs w:val="24"/>
              </w:rPr>
              <w:t xml:space="preserve"> cause exposure </w:t>
            </w:r>
            <w:r w:rsidR="00596334" w:rsidRPr="00FA6CE5">
              <w:rPr>
                <w:rFonts w:ascii="Arial" w:hAnsi="Arial" w:cs="Arial"/>
                <w:sz w:val="24"/>
                <w:szCs w:val="24"/>
              </w:rPr>
              <w:t xml:space="preserve">to </w:t>
            </w:r>
            <w:r w:rsidRPr="00FA6CE5">
              <w:rPr>
                <w:rFonts w:ascii="Arial" w:hAnsi="Arial" w:cs="Arial"/>
                <w:sz w:val="24"/>
                <w:szCs w:val="24"/>
              </w:rPr>
              <w:t>the child, particularly through contamination of the parent’s skin.  Nursing parents should not work where the risk of contamination is likely.</w:t>
            </w:r>
          </w:p>
          <w:p w:rsidR="00BE671E" w:rsidRPr="00FA6CE5" w:rsidRDefault="00BE671E" w:rsidP="009B13A3">
            <w:pPr>
              <w:jc w:val="both"/>
              <w:rPr>
                <w:rFonts w:ascii="Arial" w:hAnsi="Arial" w:cs="Arial"/>
                <w:sz w:val="24"/>
                <w:szCs w:val="24"/>
              </w:rPr>
            </w:pPr>
          </w:p>
          <w:p w:rsidR="009B13A3" w:rsidRPr="00FA6CE5" w:rsidRDefault="00596334" w:rsidP="009B13A3">
            <w:pPr>
              <w:jc w:val="both"/>
              <w:rPr>
                <w:rFonts w:ascii="Arial" w:hAnsi="Arial" w:cs="Arial"/>
                <w:sz w:val="24"/>
                <w:szCs w:val="24"/>
              </w:rPr>
            </w:pPr>
            <w:r w:rsidRPr="00FA6CE5">
              <w:rPr>
                <w:rFonts w:ascii="Arial" w:hAnsi="Arial" w:cs="Arial"/>
                <w:sz w:val="24"/>
                <w:szCs w:val="24"/>
              </w:rPr>
              <w:t xml:space="preserve">Further is available at </w:t>
            </w:r>
          </w:p>
          <w:p w:rsidR="00374827" w:rsidRPr="00FA6CE5" w:rsidRDefault="00E3117D" w:rsidP="00374827">
            <w:pPr>
              <w:jc w:val="both"/>
              <w:rPr>
                <w:rFonts w:ascii="Arial" w:hAnsi="Arial" w:cs="Arial"/>
                <w:sz w:val="24"/>
                <w:szCs w:val="24"/>
              </w:rPr>
            </w:pPr>
            <w:hyperlink r:id="rId10" w:history="1">
              <w:r w:rsidR="00374827" w:rsidRPr="00FA6CE5">
                <w:rPr>
                  <w:rStyle w:val="Hyperlink"/>
                  <w:rFonts w:ascii="Arial" w:hAnsi="Arial" w:cs="Arial"/>
                  <w:sz w:val="24"/>
                  <w:szCs w:val="24"/>
                </w:rPr>
                <w:t>http://www.hse.gov.uk/pubns/indg334.pdf</w:t>
              </w:r>
            </w:hyperlink>
          </w:p>
          <w:p w:rsidR="00A766CB" w:rsidRPr="00FA6CE5" w:rsidRDefault="00A766CB" w:rsidP="00374827">
            <w:pPr>
              <w:jc w:val="both"/>
              <w:rPr>
                <w:rFonts w:ascii="Arial" w:hAnsi="Arial" w:cs="Arial"/>
                <w:sz w:val="24"/>
                <w:szCs w:val="24"/>
              </w:rPr>
            </w:pPr>
          </w:p>
        </w:tc>
        <w:tc>
          <w:tcPr>
            <w:tcW w:w="5953" w:type="dxa"/>
          </w:tcPr>
          <w:p w:rsidR="009B13A3" w:rsidRPr="00FA6CE5" w:rsidRDefault="009B13A3" w:rsidP="009B13A3">
            <w:pPr>
              <w:pStyle w:val="Default"/>
              <w:jc w:val="both"/>
              <w:rPr>
                <w:color w:val="000000" w:themeColor="text1"/>
              </w:rPr>
            </w:pPr>
            <w:r w:rsidRPr="00FA6CE5">
              <w:rPr>
                <w:color w:val="000000" w:themeColor="text1"/>
              </w:rPr>
              <w:lastRenderedPageBreak/>
              <w:t xml:space="preserve">For any ionising-radiation activities, the risk assessment required by </w:t>
            </w:r>
            <w:r w:rsidR="00773ABC" w:rsidRPr="00FA6CE5">
              <w:rPr>
                <w:color w:val="000000" w:themeColor="text1"/>
              </w:rPr>
              <w:t xml:space="preserve">the Ionising Radiations Regulations 2017 </w:t>
            </w:r>
            <w:r w:rsidRPr="00FA6CE5">
              <w:rPr>
                <w:color w:val="000000" w:themeColor="text1"/>
              </w:rPr>
              <w:t xml:space="preserve">should indicate what exposures pregnant or breastfeeding employees are likely to receive </w:t>
            </w:r>
            <w:r w:rsidR="00773ABC" w:rsidRPr="00FA6CE5">
              <w:rPr>
                <w:color w:val="000000" w:themeColor="text1"/>
              </w:rPr>
              <w:t>when carrying out particular activities</w:t>
            </w:r>
            <w:r w:rsidRPr="00FA6CE5">
              <w:rPr>
                <w:color w:val="000000" w:themeColor="text1"/>
              </w:rPr>
              <w:t xml:space="preserve">. These </w:t>
            </w:r>
            <w:r w:rsidRPr="00FA6CE5">
              <w:rPr>
                <w:color w:val="000000" w:themeColor="text1"/>
              </w:rPr>
              <w:lastRenderedPageBreak/>
              <w:t>assessments will identify areas</w:t>
            </w:r>
            <w:r w:rsidR="00773ABC" w:rsidRPr="00FA6CE5">
              <w:rPr>
                <w:color w:val="000000" w:themeColor="text1"/>
              </w:rPr>
              <w:t>/activities</w:t>
            </w:r>
            <w:r w:rsidRPr="00FA6CE5">
              <w:rPr>
                <w:color w:val="000000" w:themeColor="text1"/>
              </w:rPr>
              <w:t xml:space="preserve"> where the foetus could receive a dose greater than 1 mSv during the declared period of pregnancy.</w:t>
            </w:r>
          </w:p>
          <w:p w:rsidR="009B13A3" w:rsidRPr="00FA6CE5" w:rsidRDefault="009B13A3" w:rsidP="009B13A3">
            <w:pPr>
              <w:jc w:val="both"/>
              <w:rPr>
                <w:rFonts w:ascii="Arial" w:hAnsi="Arial" w:cs="Arial"/>
                <w:color w:val="000000" w:themeColor="text1"/>
                <w:sz w:val="24"/>
                <w:szCs w:val="24"/>
              </w:rPr>
            </w:pPr>
          </w:p>
          <w:p w:rsidR="009B13A3" w:rsidRPr="00FA6CE5" w:rsidRDefault="009B13A3" w:rsidP="009B13A3">
            <w:pPr>
              <w:jc w:val="both"/>
              <w:rPr>
                <w:rFonts w:ascii="Arial" w:hAnsi="Arial" w:cs="Arial"/>
                <w:color w:val="000000" w:themeColor="text1"/>
                <w:sz w:val="24"/>
                <w:szCs w:val="24"/>
              </w:rPr>
            </w:pPr>
            <w:r w:rsidRPr="00FA6CE5">
              <w:rPr>
                <w:rFonts w:ascii="Arial" w:hAnsi="Arial" w:cs="Arial"/>
                <w:color w:val="000000" w:themeColor="text1"/>
                <w:sz w:val="24"/>
                <w:szCs w:val="24"/>
              </w:rPr>
              <w:t>For exposure to external radiation, this dose restriction is broadly equivalent to a dose to the surface of the abdomen of a pregnant person of about 2 mSv.</w:t>
            </w:r>
          </w:p>
          <w:p w:rsidR="009B13A3" w:rsidRPr="00FA6CE5" w:rsidRDefault="009B13A3" w:rsidP="009B13A3">
            <w:pPr>
              <w:pStyle w:val="Default"/>
              <w:jc w:val="both"/>
              <w:rPr>
                <w:color w:val="000000" w:themeColor="text1"/>
              </w:rPr>
            </w:pPr>
          </w:p>
          <w:p w:rsidR="009B13A3" w:rsidRPr="00FA6CE5" w:rsidRDefault="00773ABC" w:rsidP="00773ABC">
            <w:pPr>
              <w:jc w:val="both"/>
              <w:rPr>
                <w:rFonts w:ascii="Arial" w:hAnsi="Arial" w:cs="Arial"/>
                <w:sz w:val="24"/>
                <w:szCs w:val="24"/>
              </w:rPr>
            </w:pPr>
            <w:r w:rsidRPr="00FA6CE5">
              <w:rPr>
                <w:rFonts w:ascii="Arial" w:hAnsi="Arial" w:cs="Arial"/>
                <w:color w:val="000000" w:themeColor="text1"/>
                <w:sz w:val="24"/>
                <w:szCs w:val="24"/>
              </w:rPr>
              <w:t xml:space="preserve">The </w:t>
            </w:r>
            <w:r w:rsidR="009B13A3" w:rsidRPr="00FA6CE5">
              <w:rPr>
                <w:rFonts w:ascii="Arial" w:hAnsi="Arial" w:cs="Arial"/>
                <w:color w:val="000000" w:themeColor="text1"/>
                <w:sz w:val="24"/>
                <w:szCs w:val="24"/>
              </w:rPr>
              <w:t xml:space="preserve">radiation risk assessments outline the control measures required which also include controls for pregnant </w:t>
            </w:r>
            <w:r w:rsidR="00EA70F3" w:rsidRPr="00FA6CE5">
              <w:rPr>
                <w:rFonts w:ascii="Arial" w:hAnsi="Arial" w:cs="Arial"/>
                <w:color w:val="000000" w:themeColor="text1"/>
                <w:sz w:val="24"/>
                <w:szCs w:val="24"/>
              </w:rPr>
              <w:t>people or breastfeeding</w:t>
            </w:r>
            <w:r w:rsidR="009B13A3" w:rsidRPr="00FA6CE5">
              <w:rPr>
                <w:rFonts w:ascii="Arial" w:hAnsi="Arial" w:cs="Arial"/>
                <w:color w:val="000000" w:themeColor="text1"/>
                <w:sz w:val="24"/>
                <w:szCs w:val="24"/>
              </w:rPr>
              <w:t xml:space="preserve"> parents.</w:t>
            </w:r>
          </w:p>
        </w:tc>
      </w:tr>
      <w:tr w:rsidR="009B13A3" w:rsidTr="00675E3C">
        <w:tc>
          <w:tcPr>
            <w:tcW w:w="2978" w:type="dxa"/>
          </w:tcPr>
          <w:p w:rsidR="009B13A3" w:rsidRPr="00A06BFE" w:rsidRDefault="009B13A3" w:rsidP="009B13A3">
            <w:pPr>
              <w:rPr>
                <w:rFonts w:ascii="Arial" w:hAnsi="Arial" w:cs="Arial"/>
                <w:b/>
                <w:color w:val="1F3864" w:themeColor="accent5" w:themeShade="80"/>
                <w:sz w:val="24"/>
                <w:szCs w:val="24"/>
              </w:rPr>
            </w:pPr>
            <w:r w:rsidRPr="00A06BFE">
              <w:rPr>
                <w:rFonts w:ascii="Arial" w:hAnsi="Arial" w:cs="Arial"/>
                <w:b/>
                <w:color w:val="1F3864" w:themeColor="accent5" w:themeShade="80"/>
                <w:sz w:val="24"/>
                <w:szCs w:val="24"/>
              </w:rPr>
              <w:lastRenderedPageBreak/>
              <w:t>Optical radiation/ lasers</w:t>
            </w:r>
          </w:p>
        </w:tc>
        <w:tc>
          <w:tcPr>
            <w:tcW w:w="6804" w:type="dxa"/>
          </w:tcPr>
          <w:p w:rsidR="009B13A3" w:rsidRPr="00A06BFE" w:rsidRDefault="009B13A3" w:rsidP="009B13A3">
            <w:pPr>
              <w:jc w:val="both"/>
              <w:rPr>
                <w:rFonts w:ascii="Arial" w:hAnsi="Arial" w:cs="Arial"/>
                <w:sz w:val="24"/>
                <w:szCs w:val="24"/>
              </w:rPr>
            </w:pPr>
            <w:r w:rsidRPr="00A06BFE">
              <w:rPr>
                <w:rFonts w:ascii="Arial" w:hAnsi="Arial" w:cs="Arial"/>
                <w:sz w:val="24"/>
                <w:szCs w:val="24"/>
              </w:rPr>
              <w:t>Pregnant individuals or breast-feeding parents are at no greater risk than other workers when working with optical radiation.</w:t>
            </w:r>
          </w:p>
          <w:p w:rsidR="009B13A3" w:rsidRPr="00A06BFE" w:rsidRDefault="009B13A3" w:rsidP="009B13A3">
            <w:pPr>
              <w:jc w:val="both"/>
              <w:rPr>
                <w:rFonts w:ascii="Arial" w:hAnsi="Arial" w:cs="Arial"/>
                <w:sz w:val="24"/>
                <w:szCs w:val="24"/>
              </w:rPr>
            </w:pPr>
          </w:p>
        </w:tc>
        <w:tc>
          <w:tcPr>
            <w:tcW w:w="5953" w:type="dxa"/>
          </w:tcPr>
          <w:p w:rsidR="009B13A3" w:rsidRPr="00A06BFE" w:rsidRDefault="009B13A3" w:rsidP="009B13A3">
            <w:pPr>
              <w:jc w:val="both"/>
              <w:rPr>
                <w:rFonts w:ascii="Arial" w:hAnsi="Arial" w:cs="Arial"/>
                <w:sz w:val="24"/>
                <w:szCs w:val="24"/>
              </w:rPr>
            </w:pPr>
          </w:p>
        </w:tc>
      </w:tr>
      <w:tr w:rsidR="009B13A3" w:rsidTr="00675E3C">
        <w:tc>
          <w:tcPr>
            <w:tcW w:w="2978" w:type="dxa"/>
          </w:tcPr>
          <w:p w:rsidR="009B13A3" w:rsidRPr="00BE671E" w:rsidRDefault="009B13A3" w:rsidP="009B13A3">
            <w:pPr>
              <w:rPr>
                <w:rFonts w:ascii="Arial" w:hAnsi="Arial" w:cs="Arial"/>
                <w:b/>
                <w:color w:val="1F3864" w:themeColor="accent5" w:themeShade="80"/>
                <w:sz w:val="24"/>
                <w:szCs w:val="24"/>
              </w:rPr>
            </w:pPr>
            <w:r w:rsidRPr="00BE671E">
              <w:rPr>
                <w:rFonts w:ascii="Arial" w:hAnsi="Arial" w:cs="Arial"/>
                <w:b/>
                <w:color w:val="1F3864" w:themeColor="accent5" w:themeShade="80"/>
                <w:sz w:val="24"/>
                <w:szCs w:val="24"/>
              </w:rPr>
              <w:lastRenderedPageBreak/>
              <w:t xml:space="preserve">Electro-magnetic frequencies </w:t>
            </w:r>
            <w:r w:rsidR="00806C8C" w:rsidRPr="00BE671E">
              <w:rPr>
                <w:rFonts w:ascii="Arial" w:hAnsi="Arial" w:cs="Arial"/>
                <w:b/>
                <w:color w:val="1F3864" w:themeColor="accent5" w:themeShade="80"/>
                <w:sz w:val="24"/>
                <w:szCs w:val="24"/>
              </w:rPr>
              <w:t>(EMF)</w:t>
            </w:r>
          </w:p>
        </w:tc>
        <w:tc>
          <w:tcPr>
            <w:tcW w:w="6804" w:type="dxa"/>
          </w:tcPr>
          <w:p w:rsidR="009B13A3" w:rsidRPr="00BE671E" w:rsidRDefault="00407846" w:rsidP="001343E8">
            <w:pPr>
              <w:pStyle w:val="Default"/>
              <w:jc w:val="both"/>
            </w:pPr>
            <w:r w:rsidRPr="00BE671E">
              <w:t xml:space="preserve">Although there </w:t>
            </w:r>
            <w:r w:rsidR="009B13A3" w:rsidRPr="00BE671E">
              <w:t xml:space="preserve">have been </w:t>
            </w:r>
            <w:r w:rsidRPr="00BE671E">
              <w:t xml:space="preserve">some </w:t>
            </w:r>
            <w:r w:rsidR="009B13A3" w:rsidRPr="00BE671E">
              <w:t xml:space="preserve">reports of adverse effects </w:t>
            </w:r>
            <w:r w:rsidR="00596334" w:rsidRPr="00BE671E">
              <w:t xml:space="preserve">on the foetus </w:t>
            </w:r>
            <w:r w:rsidR="009B13A3" w:rsidRPr="00BE671E">
              <w:t>resulting from exposure</w:t>
            </w:r>
            <w:r w:rsidR="00596334" w:rsidRPr="00BE671E">
              <w:t xml:space="preserve"> of the pregnant individual</w:t>
            </w:r>
            <w:r w:rsidR="009B13A3" w:rsidRPr="00BE671E">
              <w:t xml:space="preserve"> to low frequency magnetic fields. </w:t>
            </w:r>
            <w:r w:rsidR="00806C8C" w:rsidRPr="00BE671E">
              <w:t>O</w:t>
            </w:r>
            <w:r w:rsidR="009B13A3" w:rsidRPr="00BE671E">
              <w:t>verall the evidence of an association between such effects and exposure to low frequency fields is considered to be very weak</w:t>
            </w:r>
            <w:r w:rsidR="00806C8C" w:rsidRPr="00BE671E">
              <w:t xml:space="preserve"> although </w:t>
            </w:r>
            <w:r w:rsidR="009B13A3" w:rsidRPr="00BE671E">
              <w:t xml:space="preserve">the </w:t>
            </w:r>
            <w:r w:rsidR="00806C8C" w:rsidRPr="00BE671E">
              <w:t>f</w:t>
            </w:r>
            <w:r w:rsidR="00BE671E">
              <w:t>oe</w:t>
            </w:r>
            <w:r w:rsidR="00806C8C" w:rsidRPr="00BE671E">
              <w:t xml:space="preserve">tus’ </w:t>
            </w:r>
            <w:r w:rsidR="009B13A3" w:rsidRPr="00BE671E">
              <w:t>developing nervous system could be potentially susceptible to induced time varying electric fields</w:t>
            </w:r>
            <w:r w:rsidR="00BE671E">
              <w:t>.</w:t>
            </w:r>
          </w:p>
          <w:p w:rsidR="009B13A3" w:rsidRPr="00BE671E" w:rsidRDefault="009B13A3" w:rsidP="009B13A3">
            <w:pPr>
              <w:jc w:val="both"/>
              <w:rPr>
                <w:rFonts w:ascii="Arial" w:hAnsi="Arial" w:cs="Arial"/>
                <w:sz w:val="24"/>
                <w:szCs w:val="24"/>
              </w:rPr>
            </w:pPr>
          </w:p>
          <w:p w:rsidR="009B13A3" w:rsidRPr="00BE671E" w:rsidRDefault="009B13A3" w:rsidP="009B13A3">
            <w:pPr>
              <w:jc w:val="both"/>
              <w:rPr>
                <w:rFonts w:ascii="Arial" w:hAnsi="Arial" w:cs="Arial"/>
                <w:noProof/>
                <w:sz w:val="24"/>
                <w:szCs w:val="24"/>
                <w:lang w:eastAsia="en-GB"/>
              </w:rPr>
            </w:pPr>
            <w:r w:rsidRPr="00BE671E">
              <w:rPr>
                <w:rFonts w:ascii="Arial" w:hAnsi="Arial" w:cs="Arial"/>
                <w:sz w:val="24"/>
                <w:szCs w:val="24"/>
              </w:rPr>
              <w:t>Appendix 2 contains a non-exhaustive list of sources of EMFs, which may pose specific risks to pregnant people. These should be considered in addition to the information on sources of EMF, which may exceed the ELVs and/or the indirect-effect ALs.</w:t>
            </w:r>
            <w:r w:rsidRPr="00BE671E">
              <w:rPr>
                <w:rFonts w:ascii="Arial" w:hAnsi="Arial" w:cs="Arial"/>
                <w:noProof/>
                <w:sz w:val="24"/>
                <w:szCs w:val="24"/>
                <w:lang w:eastAsia="en-GB"/>
              </w:rPr>
              <w:t xml:space="preserve"> </w:t>
            </w:r>
          </w:p>
          <w:p w:rsidR="009B13A3" w:rsidRPr="00BE671E" w:rsidRDefault="009B13A3" w:rsidP="009B13A3">
            <w:pPr>
              <w:jc w:val="both"/>
              <w:rPr>
                <w:rFonts w:ascii="Arial" w:hAnsi="Arial" w:cs="Arial"/>
                <w:noProof/>
                <w:sz w:val="24"/>
                <w:szCs w:val="24"/>
                <w:lang w:eastAsia="en-GB"/>
              </w:rPr>
            </w:pPr>
          </w:p>
          <w:p w:rsidR="009B13A3" w:rsidRPr="00BE671E" w:rsidRDefault="009B13A3" w:rsidP="009B13A3">
            <w:pPr>
              <w:jc w:val="both"/>
              <w:rPr>
                <w:rFonts w:ascii="Arial" w:hAnsi="Arial" w:cs="Arial"/>
                <w:noProof/>
                <w:sz w:val="24"/>
                <w:szCs w:val="24"/>
                <w:lang w:eastAsia="en-GB"/>
              </w:rPr>
            </w:pPr>
            <w:r w:rsidRPr="00BE671E">
              <w:rPr>
                <w:rFonts w:ascii="Arial" w:hAnsi="Arial" w:cs="Arial"/>
                <w:sz w:val="24"/>
                <w:szCs w:val="24"/>
              </w:rPr>
              <w:t xml:space="preserve">Further information on whether a specific risk assessment is required for anyone who is pregnant can be located on p26 of the </w:t>
            </w:r>
            <w:hyperlink r:id="rId11" w:history="1">
              <w:r w:rsidRPr="00BE671E">
                <w:rPr>
                  <w:rStyle w:val="Hyperlink"/>
                  <w:rFonts w:ascii="Arial" w:hAnsi="Arial" w:cs="Arial"/>
                  <w:sz w:val="24"/>
                  <w:szCs w:val="24"/>
                </w:rPr>
                <w:t>Non-binding guide to good practice</w:t>
              </w:r>
            </w:hyperlink>
            <w:r w:rsidRPr="00BE671E">
              <w:rPr>
                <w:rFonts w:ascii="Arial" w:hAnsi="Arial" w:cs="Arial"/>
                <w:sz w:val="24"/>
                <w:szCs w:val="24"/>
              </w:rPr>
              <w:t>.  The table lists many common work activities, equipment and workplaces, and provides an indication of whether assessments are likely to be required.  The entries in this table are based on whether a situation is likely to give rise to field strengths in excess of the reference levels in Council Recommendation 1999/519/EC, and if so, whether those fields are likely to be highly localised or not.</w:t>
            </w:r>
          </w:p>
          <w:p w:rsidR="009B13A3" w:rsidRPr="00BE671E" w:rsidRDefault="009B13A3" w:rsidP="009B13A3">
            <w:pPr>
              <w:pStyle w:val="Default"/>
              <w:jc w:val="both"/>
            </w:pPr>
          </w:p>
          <w:p w:rsidR="009B13A3" w:rsidRPr="00BE671E" w:rsidRDefault="009B13A3" w:rsidP="009B13A3">
            <w:pPr>
              <w:pStyle w:val="Default"/>
              <w:jc w:val="both"/>
            </w:pPr>
            <w:r w:rsidRPr="00BE671E">
              <w:t xml:space="preserve">Article 3 limits maximum exposures by setting exposure limit values (ELVs) for sensory and health effects. These are defined in Annexes II (non-thermal effects) and III (thermal effects) of the </w:t>
            </w:r>
            <w:hyperlink r:id="rId12" w:history="1">
              <w:r w:rsidRPr="00BE671E">
                <w:rPr>
                  <w:rStyle w:val="Hyperlink"/>
                </w:rPr>
                <w:t>EMF Directiv</w:t>
              </w:r>
            </w:hyperlink>
            <w:r w:rsidRPr="00BE671E">
              <w:t xml:space="preserve">e – page 202 </w:t>
            </w:r>
          </w:p>
          <w:p w:rsidR="009B13A3" w:rsidRPr="00BE671E" w:rsidRDefault="009B13A3" w:rsidP="009B13A3">
            <w:pPr>
              <w:pStyle w:val="Default"/>
              <w:jc w:val="both"/>
            </w:pPr>
          </w:p>
          <w:p w:rsidR="00AC2FD2" w:rsidRDefault="00AC2FD2" w:rsidP="009B13A3">
            <w:pPr>
              <w:pStyle w:val="Default"/>
              <w:jc w:val="both"/>
            </w:pPr>
          </w:p>
          <w:p w:rsidR="009B13A3" w:rsidRPr="00BE671E" w:rsidRDefault="00AC2FD2" w:rsidP="009B13A3">
            <w:pPr>
              <w:pStyle w:val="Default"/>
              <w:jc w:val="both"/>
            </w:pPr>
            <w:r>
              <w:lastRenderedPageBreak/>
              <w:t>Further information</w:t>
            </w:r>
            <w:r w:rsidR="009B13A3" w:rsidRPr="00BE671E">
              <w:t>:</w:t>
            </w:r>
          </w:p>
          <w:p w:rsidR="009B13A3" w:rsidRPr="00BE671E" w:rsidRDefault="009B13A3" w:rsidP="009B13A3">
            <w:pPr>
              <w:pStyle w:val="Default"/>
              <w:jc w:val="both"/>
            </w:pPr>
          </w:p>
          <w:p w:rsidR="009B13A3" w:rsidRPr="00BE671E" w:rsidRDefault="009B13A3" w:rsidP="009B13A3">
            <w:pPr>
              <w:pStyle w:val="Default"/>
              <w:jc w:val="both"/>
              <w:rPr>
                <w:b/>
              </w:rPr>
            </w:pPr>
            <w:r w:rsidRPr="00BE671E">
              <w:rPr>
                <w:b/>
              </w:rPr>
              <w:t>Non-binding guide to good practice for implementing Directive 2013/35/EU Electromagnetic Fields</w:t>
            </w:r>
          </w:p>
          <w:p w:rsidR="009B13A3" w:rsidRPr="00BE671E" w:rsidRDefault="00E3117D" w:rsidP="009B13A3">
            <w:pPr>
              <w:pStyle w:val="Default"/>
              <w:jc w:val="both"/>
            </w:pPr>
            <w:hyperlink r:id="rId13" w:history="1">
              <w:r w:rsidR="009B13A3" w:rsidRPr="00BE671E">
                <w:rPr>
                  <w:rStyle w:val="Hyperlink"/>
                </w:rPr>
                <w:t>https://publications.europa.eu/en/publication-detail/-/publication/c6440d35-8775-11e5-b8b7-01aa75ed71a1</w:t>
              </w:r>
            </w:hyperlink>
          </w:p>
          <w:p w:rsidR="009B13A3" w:rsidRPr="00BE671E" w:rsidRDefault="009B13A3" w:rsidP="009B13A3">
            <w:pPr>
              <w:pStyle w:val="Default"/>
              <w:jc w:val="both"/>
            </w:pPr>
          </w:p>
          <w:p w:rsidR="009B13A3" w:rsidRPr="00BE671E" w:rsidRDefault="009B13A3" w:rsidP="009B13A3">
            <w:pPr>
              <w:pStyle w:val="Default"/>
              <w:jc w:val="both"/>
              <w:rPr>
                <w:b/>
              </w:rPr>
            </w:pPr>
            <w:r w:rsidRPr="00BE671E">
              <w:rPr>
                <w:b/>
              </w:rPr>
              <w:t>Electromagnetic fields at work - A guide to the Control of Electromagnetic Fields at Work Regulations 2016</w:t>
            </w:r>
          </w:p>
          <w:p w:rsidR="009B13A3" w:rsidRPr="00BE671E" w:rsidRDefault="00E3117D" w:rsidP="009B13A3">
            <w:pPr>
              <w:pStyle w:val="Default"/>
              <w:jc w:val="both"/>
            </w:pPr>
            <w:hyperlink r:id="rId14" w:history="1">
              <w:r w:rsidR="009B13A3" w:rsidRPr="00BE671E">
                <w:rPr>
                  <w:rStyle w:val="Hyperlink"/>
                </w:rPr>
                <w:t>http://www.hse.gov.uk/pubns/priced/hsg281.pdf</w:t>
              </w:r>
            </w:hyperlink>
          </w:p>
          <w:p w:rsidR="009B13A3" w:rsidRPr="00BE671E" w:rsidRDefault="009B13A3" w:rsidP="009B13A3">
            <w:pPr>
              <w:jc w:val="both"/>
              <w:rPr>
                <w:rFonts w:ascii="Arial" w:hAnsi="Arial" w:cs="Arial"/>
                <w:sz w:val="24"/>
                <w:szCs w:val="24"/>
              </w:rPr>
            </w:pPr>
          </w:p>
        </w:tc>
        <w:tc>
          <w:tcPr>
            <w:tcW w:w="5953" w:type="dxa"/>
          </w:tcPr>
          <w:p w:rsidR="009B13A3" w:rsidRPr="00BE671E" w:rsidRDefault="009B13A3" w:rsidP="009B13A3">
            <w:pPr>
              <w:pStyle w:val="Default"/>
              <w:jc w:val="both"/>
            </w:pPr>
            <w:r w:rsidRPr="00BE671E">
              <w:lastRenderedPageBreak/>
              <w:t xml:space="preserve">Research has suggested that limiting induced electric field strengths to around 20 mV/m should provide adequate protection to the developing nervous system </w:t>
            </w:r>
            <w:r w:rsidRPr="00BE671E">
              <w:rPr>
                <w:i/>
              </w:rPr>
              <w:t>in utero</w:t>
            </w:r>
            <w:r w:rsidRPr="00BE671E">
              <w:t xml:space="preserve">. </w:t>
            </w:r>
            <w:r w:rsidR="00AC2FD2">
              <w:t>Calculations determined</w:t>
            </w:r>
            <w:r w:rsidRPr="00BE671E">
              <w:t xml:space="preserve"> this could be achieved by compliance with the reference levels for low frequency fields specified in Council Recommendation 1999/519/EC. </w:t>
            </w:r>
          </w:p>
          <w:p w:rsidR="009B13A3" w:rsidRPr="00BE671E" w:rsidRDefault="009B13A3" w:rsidP="009B13A3">
            <w:pPr>
              <w:pStyle w:val="Default"/>
              <w:jc w:val="both"/>
            </w:pPr>
          </w:p>
          <w:p w:rsidR="009B13A3" w:rsidRPr="00BE671E" w:rsidRDefault="009B13A3">
            <w:pPr>
              <w:pStyle w:val="Default"/>
              <w:jc w:val="both"/>
            </w:pPr>
            <w:r w:rsidRPr="00BE671E">
              <w:t>There is evidence that raised maternal body temperature adversely affects pregnancy outcome, with the central nervous system apparently particularly susceptible</w:t>
            </w:r>
            <w:r w:rsidR="00806C8C" w:rsidRPr="00BE671E">
              <w:t xml:space="preserve">, as such limits to </w:t>
            </w:r>
            <w:r w:rsidRPr="00BE671E">
              <w:t xml:space="preserve">average whole body </w:t>
            </w:r>
            <w:r w:rsidR="00806C8C" w:rsidRPr="00BE671E">
              <w:t xml:space="preserve">exposure is limited </w:t>
            </w:r>
            <w:r w:rsidRPr="00BE671E">
              <w:t xml:space="preserve">to 0.1 W/kg in pregnant people. </w:t>
            </w:r>
          </w:p>
          <w:p w:rsidR="009B13A3" w:rsidRPr="00BE671E" w:rsidRDefault="009B13A3" w:rsidP="009B13A3">
            <w:pPr>
              <w:pStyle w:val="Default"/>
              <w:jc w:val="both"/>
            </w:pPr>
          </w:p>
          <w:p w:rsidR="009B13A3" w:rsidRPr="00BE671E" w:rsidRDefault="009B13A3" w:rsidP="009B13A3">
            <w:pPr>
              <w:jc w:val="both"/>
              <w:rPr>
                <w:rFonts w:ascii="Arial" w:hAnsi="Arial" w:cs="Arial"/>
                <w:sz w:val="24"/>
                <w:szCs w:val="24"/>
              </w:rPr>
            </w:pPr>
            <w:r w:rsidRPr="00BE671E">
              <w:rPr>
                <w:rFonts w:ascii="Arial" w:hAnsi="Arial" w:cs="Arial"/>
                <w:sz w:val="24"/>
                <w:szCs w:val="24"/>
              </w:rPr>
              <w:t>A pragmatic approach would be to limit exposures of pregnant workers using the reference levels contained in Council Recommendation 1999/519/EC. This should provide adequate protection at both low and high frequencies</w:t>
            </w:r>
          </w:p>
          <w:p w:rsidR="009B13A3" w:rsidRPr="00BE671E" w:rsidRDefault="009B13A3" w:rsidP="009B13A3">
            <w:pPr>
              <w:jc w:val="both"/>
              <w:rPr>
                <w:rFonts w:ascii="Arial" w:hAnsi="Arial" w:cs="Arial"/>
                <w:sz w:val="24"/>
                <w:szCs w:val="24"/>
              </w:rPr>
            </w:pPr>
          </w:p>
          <w:p w:rsidR="009B13A3" w:rsidRPr="00BE671E" w:rsidRDefault="009B13A3" w:rsidP="009B13A3">
            <w:pPr>
              <w:jc w:val="both"/>
              <w:rPr>
                <w:rFonts w:ascii="Arial" w:hAnsi="Arial" w:cs="Arial"/>
                <w:sz w:val="24"/>
                <w:szCs w:val="24"/>
              </w:rPr>
            </w:pPr>
            <w:r w:rsidRPr="00BE671E">
              <w:rPr>
                <w:rFonts w:ascii="Arial" w:hAnsi="Arial" w:cs="Arial"/>
                <w:sz w:val="24"/>
                <w:szCs w:val="24"/>
              </w:rPr>
              <w:t>MRI scanners For Magnetic Resonance equipment, the Medical Devices Agency recommends giving pregnant people the option of whether or not to enter the inner controlled area during the first three months of their pregnancy and advises that pregnant people do not remain in the scan room whilst scanning is underway</w:t>
            </w:r>
          </w:p>
        </w:tc>
      </w:tr>
      <w:tr w:rsidR="009B13A3" w:rsidTr="00675E3C">
        <w:tc>
          <w:tcPr>
            <w:tcW w:w="2978" w:type="dxa"/>
          </w:tcPr>
          <w:p w:rsidR="009B13A3" w:rsidRPr="00A06BFE" w:rsidRDefault="009B13A3" w:rsidP="009B13A3">
            <w:pPr>
              <w:rPr>
                <w:rFonts w:ascii="Arial" w:hAnsi="Arial" w:cs="Arial"/>
                <w:b/>
                <w:color w:val="1F3864" w:themeColor="accent5" w:themeShade="80"/>
                <w:sz w:val="24"/>
                <w:szCs w:val="24"/>
              </w:rPr>
            </w:pPr>
            <w:r w:rsidRPr="00A06BFE">
              <w:rPr>
                <w:rFonts w:ascii="Arial" w:hAnsi="Arial" w:cs="Arial"/>
                <w:b/>
                <w:color w:val="1F3864" w:themeColor="accent5" w:themeShade="80"/>
                <w:sz w:val="24"/>
                <w:szCs w:val="24"/>
                <w:shd w:val="clear" w:color="auto" w:fill="FFFFFF"/>
              </w:rPr>
              <w:t>Work in hyperbaric atmosphere, e.g. pressurized enclosures and underwater diving.</w:t>
            </w:r>
          </w:p>
        </w:tc>
        <w:tc>
          <w:tcPr>
            <w:tcW w:w="6804" w:type="dxa"/>
          </w:tcPr>
          <w:p w:rsidR="009B13A3" w:rsidRPr="00A06BFE" w:rsidRDefault="009B13A3" w:rsidP="009B13A3">
            <w:pPr>
              <w:jc w:val="both"/>
              <w:rPr>
                <w:rFonts w:ascii="Arial" w:hAnsi="Arial" w:cs="Arial"/>
                <w:sz w:val="24"/>
                <w:szCs w:val="24"/>
              </w:rPr>
            </w:pPr>
            <w:r w:rsidRPr="00A06BFE">
              <w:rPr>
                <w:rFonts w:ascii="Arial" w:hAnsi="Arial" w:cs="Arial"/>
                <w:sz w:val="24"/>
                <w:szCs w:val="24"/>
              </w:rPr>
              <w:t>Due to the possible harmful effects that exposure to increased pressure may have on a foetus, a commercial diver who is pregnant or suspects they might be pregnant should not dive or work in compressed air.</w:t>
            </w:r>
          </w:p>
        </w:tc>
        <w:tc>
          <w:tcPr>
            <w:tcW w:w="5953" w:type="dxa"/>
          </w:tcPr>
          <w:p w:rsidR="009B13A3" w:rsidRPr="00A06BFE" w:rsidRDefault="00806C8C" w:rsidP="009B13A3">
            <w:pPr>
              <w:pStyle w:val="Default"/>
              <w:jc w:val="both"/>
            </w:pPr>
            <w:r w:rsidRPr="00A06BFE">
              <w:t>Pregnant individuals</w:t>
            </w:r>
            <w:r w:rsidR="009B13A3" w:rsidRPr="00A06BFE">
              <w:t xml:space="preserve"> must not dive or work in compressed air. </w:t>
            </w:r>
            <w:r w:rsidR="009C7E9D" w:rsidRPr="00A06BFE">
              <w:t>In line with the requirements of the</w:t>
            </w:r>
            <w:r w:rsidR="009B13A3" w:rsidRPr="00A06BFE">
              <w:t xml:space="preserve"> Diving at Work Regulations 1997 </w:t>
            </w:r>
            <w:r w:rsidR="009C7E9D" w:rsidRPr="00A06BFE">
              <w:t>and</w:t>
            </w:r>
            <w:r w:rsidR="009B13A3" w:rsidRPr="00A06BFE">
              <w:t xml:space="preserve"> Compressed Air Regulations 1996 diver</w:t>
            </w:r>
            <w:r w:rsidR="009C7E9D" w:rsidRPr="00A06BFE">
              <w:t>s are required to</w:t>
            </w:r>
            <w:r w:rsidR="009B13A3" w:rsidRPr="00A06BFE">
              <w:t xml:space="preserve"> </w:t>
            </w:r>
            <w:r w:rsidR="009C7E9D" w:rsidRPr="00A06BFE">
              <w:t xml:space="preserve">disclose </w:t>
            </w:r>
            <w:r w:rsidR="009B13A3" w:rsidRPr="00A06BFE">
              <w:t xml:space="preserve">any </w:t>
            </w:r>
            <w:r w:rsidR="009C7E9D" w:rsidRPr="00A06BFE">
              <w:t xml:space="preserve">known </w:t>
            </w:r>
            <w:r w:rsidR="009B13A3" w:rsidRPr="00A06BFE">
              <w:t xml:space="preserve">medical reason why they should not dive and refrain from </w:t>
            </w:r>
            <w:r w:rsidR="009C7E9D" w:rsidRPr="00A06BFE">
              <w:t>the activity</w:t>
            </w:r>
            <w:r w:rsidR="009B13A3" w:rsidRPr="00A06BFE">
              <w:t>.</w:t>
            </w:r>
          </w:p>
          <w:p w:rsidR="009B13A3" w:rsidRPr="00A06BFE" w:rsidRDefault="009B13A3" w:rsidP="009B13A3">
            <w:pPr>
              <w:pStyle w:val="Default"/>
              <w:jc w:val="both"/>
            </w:pPr>
          </w:p>
          <w:p w:rsidR="009B13A3" w:rsidRPr="00A06BFE" w:rsidRDefault="009C7E9D" w:rsidP="009B13A3">
            <w:pPr>
              <w:jc w:val="both"/>
              <w:rPr>
                <w:rFonts w:ascii="Arial" w:hAnsi="Arial" w:cs="Arial"/>
                <w:sz w:val="24"/>
                <w:szCs w:val="24"/>
              </w:rPr>
            </w:pPr>
            <w:r w:rsidRPr="00A06BFE">
              <w:rPr>
                <w:rFonts w:ascii="Arial" w:hAnsi="Arial" w:cs="Arial"/>
                <w:sz w:val="24"/>
                <w:szCs w:val="24"/>
              </w:rPr>
              <w:t xml:space="preserve">Individuals </w:t>
            </w:r>
            <w:r w:rsidR="009B13A3" w:rsidRPr="00A06BFE">
              <w:rPr>
                <w:rFonts w:ascii="Arial" w:hAnsi="Arial" w:cs="Arial"/>
                <w:sz w:val="24"/>
                <w:szCs w:val="24"/>
              </w:rPr>
              <w:t>returning to work following maternity leave must be subject to a Medical Examination to assess fitness to work prior to returning to work in hyperbaric atmospheres.</w:t>
            </w:r>
          </w:p>
          <w:p w:rsidR="009B13A3" w:rsidRPr="00A06BFE" w:rsidRDefault="009B13A3" w:rsidP="009B13A3">
            <w:pPr>
              <w:jc w:val="both"/>
              <w:rPr>
                <w:rFonts w:ascii="Arial" w:hAnsi="Arial" w:cs="Arial"/>
                <w:sz w:val="24"/>
                <w:szCs w:val="24"/>
              </w:rPr>
            </w:pPr>
          </w:p>
        </w:tc>
      </w:tr>
      <w:tr w:rsidR="009B13A3" w:rsidTr="00675E3C">
        <w:tc>
          <w:tcPr>
            <w:tcW w:w="2978" w:type="dxa"/>
          </w:tcPr>
          <w:p w:rsidR="009B13A3" w:rsidRPr="00A06BFE" w:rsidRDefault="009B13A3" w:rsidP="009B13A3">
            <w:pPr>
              <w:rPr>
                <w:rFonts w:ascii="Arial" w:hAnsi="Arial" w:cs="Arial"/>
                <w:b/>
                <w:color w:val="1F3864" w:themeColor="accent5" w:themeShade="80"/>
                <w:sz w:val="24"/>
                <w:szCs w:val="24"/>
                <w:shd w:val="clear" w:color="auto" w:fill="FFFFFF"/>
              </w:rPr>
            </w:pPr>
            <w:r w:rsidRPr="00A06BFE">
              <w:rPr>
                <w:rFonts w:ascii="Arial" w:hAnsi="Arial" w:cs="Arial"/>
                <w:b/>
                <w:color w:val="1F3864" w:themeColor="accent5" w:themeShade="80"/>
                <w:sz w:val="24"/>
                <w:szCs w:val="24"/>
                <w:shd w:val="clear" w:color="auto" w:fill="FFFFFF"/>
              </w:rPr>
              <w:t>Work in confined spaces</w:t>
            </w:r>
          </w:p>
        </w:tc>
        <w:tc>
          <w:tcPr>
            <w:tcW w:w="6804" w:type="dxa"/>
          </w:tcPr>
          <w:p w:rsidR="009B13A3" w:rsidRPr="00A06BFE" w:rsidRDefault="009B13A3" w:rsidP="00AC2FD2">
            <w:pPr>
              <w:jc w:val="both"/>
              <w:rPr>
                <w:rFonts w:ascii="Arial" w:hAnsi="Arial" w:cs="Arial"/>
                <w:sz w:val="24"/>
                <w:szCs w:val="24"/>
              </w:rPr>
            </w:pPr>
            <w:r w:rsidRPr="00A06BFE">
              <w:rPr>
                <w:rFonts w:ascii="Arial" w:hAnsi="Arial" w:cs="Arial"/>
                <w:sz w:val="24"/>
                <w:szCs w:val="24"/>
              </w:rPr>
              <w:t xml:space="preserve">Work within a hypoxic environment (reduced oxygen) is of particular risk for pregnant people and can be harmful to the foetus.  As </w:t>
            </w:r>
            <w:r w:rsidR="009C7E9D" w:rsidRPr="00A06BFE">
              <w:rPr>
                <w:rFonts w:ascii="Arial" w:hAnsi="Arial" w:cs="Arial"/>
                <w:sz w:val="24"/>
                <w:szCs w:val="24"/>
              </w:rPr>
              <w:t>this is a</w:t>
            </w:r>
            <w:r w:rsidRPr="00A06BFE">
              <w:rPr>
                <w:rFonts w:ascii="Arial" w:hAnsi="Arial" w:cs="Arial"/>
                <w:sz w:val="24"/>
                <w:szCs w:val="24"/>
              </w:rPr>
              <w:t xml:space="preserve"> foreseeable risk</w:t>
            </w:r>
            <w:r w:rsidR="00AC2FD2">
              <w:rPr>
                <w:rFonts w:ascii="Arial" w:hAnsi="Arial" w:cs="Arial"/>
                <w:sz w:val="24"/>
                <w:szCs w:val="24"/>
              </w:rPr>
              <w:t>,</w:t>
            </w:r>
            <w:r w:rsidRPr="00A06BFE">
              <w:rPr>
                <w:rFonts w:ascii="Arial" w:hAnsi="Arial" w:cs="Arial"/>
                <w:sz w:val="24"/>
                <w:szCs w:val="24"/>
              </w:rPr>
              <w:t xml:space="preserve"> the need for any pregnant person to work within such a space should be </w:t>
            </w:r>
            <w:r w:rsidR="009C7E9D" w:rsidRPr="00A06BFE">
              <w:rPr>
                <w:rFonts w:ascii="Arial" w:hAnsi="Arial" w:cs="Arial"/>
                <w:sz w:val="24"/>
                <w:szCs w:val="24"/>
              </w:rPr>
              <w:t>reviewed and consideration given to</w:t>
            </w:r>
            <w:r w:rsidRPr="00A06BFE">
              <w:rPr>
                <w:rFonts w:ascii="Arial" w:hAnsi="Arial" w:cs="Arial"/>
                <w:sz w:val="24"/>
                <w:szCs w:val="24"/>
              </w:rPr>
              <w:t xml:space="preserve"> the hazards present, space constraints and access, egress as outlined within the specific hazards outlined in this document. </w:t>
            </w:r>
          </w:p>
        </w:tc>
        <w:tc>
          <w:tcPr>
            <w:tcW w:w="5953" w:type="dxa"/>
          </w:tcPr>
          <w:p w:rsidR="009B13A3" w:rsidRPr="00A06BFE" w:rsidRDefault="009B13A3" w:rsidP="009B13A3">
            <w:pPr>
              <w:pStyle w:val="Default"/>
              <w:jc w:val="both"/>
            </w:pPr>
            <w:r w:rsidRPr="00A06BFE">
              <w:t>Work within hypoxic environments should be avoided during pregnancy.</w:t>
            </w:r>
          </w:p>
          <w:p w:rsidR="009B13A3" w:rsidRPr="00A06BFE" w:rsidRDefault="009B13A3" w:rsidP="009B13A3">
            <w:pPr>
              <w:pStyle w:val="Default"/>
              <w:jc w:val="both"/>
            </w:pPr>
          </w:p>
          <w:p w:rsidR="009B13A3" w:rsidRPr="00A06BFE" w:rsidRDefault="009B13A3" w:rsidP="009B13A3">
            <w:pPr>
              <w:pStyle w:val="Default"/>
              <w:jc w:val="both"/>
            </w:pPr>
            <w:r w:rsidRPr="00A06BFE">
              <w:t>It is advisable that pregnant people do not work within a confined space, particularly as their pregnancy progresses and their dexterity, agility and size changes.</w:t>
            </w:r>
          </w:p>
          <w:p w:rsidR="009B13A3" w:rsidRPr="00A06BFE" w:rsidRDefault="009B13A3" w:rsidP="009B13A3">
            <w:pPr>
              <w:pStyle w:val="Default"/>
              <w:jc w:val="both"/>
            </w:pPr>
          </w:p>
        </w:tc>
      </w:tr>
    </w:tbl>
    <w:p w:rsidR="007E5F38" w:rsidRDefault="007E5F38"/>
    <w:tbl>
      <w:tblPr>
        <w:tblStyle w:val="TableGrid"/>
        <w:tblW w:w="15735" w:type="dxa"/>
        <w:tblInd w:w="-856" w:type="dxa"/>
        <w:tblLayout w:type="fixed"/>
        <w:tblLook w:val="04A0" w:firstRow="1" w:lastRow="0" w:firstColumn="1" w:lastColumn="0" w:noHBand="0" w:noVBand="1"/>
      </w:tblPr>
      <w:tblGrid>
        <w:gridCol w:w="2978"/>
        <w:gridCol w:w="6804"/>
        <w:gridCol w:w="5953"/>
      </w:tblGrid>
      <w:tr w:rsidR="00744676" w:rsidRPr="007E6965" w:rsidTr="00473CFC">
        <w:trPr>
          <w:tblHeader/>
        </w:trPr>
        <w:tc>
          <w:tcPr>
            <w:tcW w:w="2978" w:type="dxa"/>
            <w:shd w:val="clear" w:color="auto" w:fill="1F3864" w:themeFill="accent5" w:themeFillShade="80"/>
          </w:tcPr>
          <w:p w:rsidR="00744676" w:rsidRPr="007E6965" w:rsidRDefault="00744676" w:rsidP="00473CFC">
            <w:pPr>
              <w:jc w:val="both"/>
              <w:rPr>
                <w:rFonts w:ascii="Arial" w:hAnsi="Arial" w:cs="Arial"/>
                <w:sz w:val="24"/>
                <w:szCs w:val="24"/>
                <w:u w:val="single"/>
              </w:rPr>
            </w:pPr>
            <w:r w:rsidRPr="007E6965">
              <w:rPr>
                <w:rFonts w:ascii="Arial" w:hAnsi="Arial" w:cs="Arial"/>
                <w:b/>
                <w:color w:val="FFC000" w:themeColor="accent4"/>
                <w:sz w:val="24"/>
                <w:szCs w:val="24"/>
              </w:rPr>
              <w:t>HAZARDS</w:t>
            </w:r>
          </w:p>
        </w:tc>
        <w:tc>
          <w:tcPr>
            <w:tcW w:w="6804" w:type="dxa"/>
            <w:shd w:val="clear" w:color="auto" w:fill="1F3864" w:themeFill="accent5" w:themeFillShade="80"/>
          </w:tcPr>
          <w:p w:rsidR="00744676" w:rsidRPr="007E6965" w:rsidRDefault="00744676" w:rsidP="00473CFC">
            <w:pPr>
              <w:rPr>
                <w:rFonts w:ascii="Arial" w:hAnsi="Arial" w:cs="Arial"/>
                <w:b/>
                <w:sz w:val="24"/>
                <w:szCs w:val="24"/>
              </w:rPr>
            </w:pPr>
            <w:r w:rsidRPr="00744676">
              <w:rPr>
                <w:rFonts w:ascii="Arial" w:hAnsi="Arial" w:cs="Arial"/>
                <w:b/>
                <w:color w:val="FFC000" w:themeColor="accent4"/>
                <w:sz w:val="24"/>
                <w:szCs w:val="24"/>
              </w:rPr>
              <w:t>INFORMATION &amp; FURTHER REFERENCE</w:t>
            </w:r>
          </w:p>
        </w:tc>
        <w:tc>
          <w:tcPr>
            <w:tcW w:w="5953" w:type="dxa"/>
            <w:shd w:val="clear" w:color="auto" w:fill="1F3864" w:themeFill="accent5" w:themeFillShade="80"/>
          </w:tcPr>
          <w:p w:rsidR="00744676" w:rsidRPr="007E6965" w:rsidRDefault="00744676" w:rsidP="00473CFC">
            <w:pPr>
              <w:rPr>
                <w:rFonts w:ascii="Arial" w:hAnsi="Arial" w:cs="Arial"/>
                <w:sz w:val="24"/>
                <w:szCs w:val="24"/>
              </w:rPr>
            </w:pPr>
            <w:r>
              <w:rPr>
                <w:rFonts w:ascii="Arial" w:hAnsi="Arial" w:cs="Arial"/>
                <w:b/>
                <w:color w:val="FFC000" w:themeColor="accent4"/>
                <w:sz w:val="24"/>
                <w:szCs w:val="24"/>
              </w:rPr>
              <w:t>SUGGESTED CONTROLS</w:t>
            </w:r>
          </w:p>
        </w:tc>
      </w:tr>
      <w:tr w:rsidR="00B67637" w:rsidTr="00566688">
        <w:tc>
          <w:tcPr>
            <w:tcW w:w="15735" w:type="dxa"/>
            <w:gridSpan w:val="3"/>
            <w:shd w:val="clear" w:color="auto" w:fill="FFC000" w:themeFill="accent4"/>
          </w:tcPr>
          <w:p w:rsidR="00B67637" w:rsidRDefault="00B67637" w:rsidP="00B67637">
            <w:r>
              <w:rPr>
                <w:rFonts w:cs="Tahoma"/>
                <w:b/>
                <w:color w:val="444444"/>
              </w:rPr>
              <w:t xml:space="preserve">BIOLOGICAL AGENTS </w:t>
            </w:r>
            <w:r w:rsidRPr="00B67637">
              <w:rPr>
                <w:rFonts w:cs="Tahoma"/>
                <w:b/>
                <w:color w:val="444444"/>
              </w:rPr>
              <w:t xml:space="preserve"> </w:t>
            </w:r>
          </w:p>
        </w:tc>
      </w:tr>
      <w:tr w:rsidR="00B67637" w:rsidTr="00882EAE">
        <w:tc>
          <w:tcPr>
            <w:tcW w:w="2978" w:type="dxa"/>
          </w:tcPr>
          <w:p w:rsidR="00B67637" w:rsidRPr="003B4AAE" w:rsidRDefault="00B67637" w:rsidP="00B67637">
            <w:pPr>
              <w:rPr>
                <w:b/>
                <w:color w:val="1F3864" w:themeColor="accent5" w:themeShade="80"/>
                <w:sz w:val="28"/>
              </w:rPr>
            </w:pPr>
            <w:r w:rsidRPr="003B4AAE">
              <w:rPr>
                <w:b/>
                <w:color w:val="1F3864" w:themeColor="accent5" w:themeShade="80"/>
                <w:sz w:val="28"/>
              </w:rPr>
              <w:t>Biological Agents and Genetically Modified Microorganisms</w:t>
            </w:r>
          </w:p>
          <w:p w:rsidR="00B67637" w:rsidRDefault="00B67637" w:rsidP="00B67637"/>
        </w:tc>
        <w:tc>
          <w:tcPr>
            <w:tcW w:w="6804" w:type="dxa"/>
          </w:tcPr>
          <w:p w:rsidR="00B67637" w:rsidRPr="00A06BFE" w:rsidRDefault="00B67637" w:rsidP="00537518">
            <w:pPr>
              <w:autoSpaceDE w:val="0"/>
              <w:autoSpaceDN w:val="0"/>
              <w:adjustRightInd w:val="0"/>
              <w:jc w:val="both"/>
              <w:rPr>
                <w:rFonts w:ascii="Arial" w:hAnsi="Arial" w:cs="Arial"/>
                <w:sz w:val="24"/>
              </w:rPr>
            </w:pPr>
            <w:r w:rsidRPr="00A06BFE">
              <w:rPr>
                <w:rFonts w:ascii="Arial" w:hAnsi="Arial" w:cs="Arial"/>
                <w:sz w:val="24"/>
              </w:rPr>
              <w:t xml:space="preserve">A wide range of biological agents </w:t>
            </w:r>
            <w:r w:rsidR="006D69D3" w:rsidRPr="00A06BFE">
              <w:rPr>
                <w:rFonts w:ascii="Arial" w:hAnsi="Arial" w:cs="Arial"/>
                <w:sz w:val="24"/>
              </w:rPr>
              <w:t xml:space="preserve">can cause infections </w:t>
            </w:r>
            <w:r w:rsidR="009C7E9D" w:rsidRPr="00A06BFE">
              <w:rPr>
                <w:rFonts w:ascii="Arial" w:hAnsi="Arial" w:cs="Arial"/>
                <w:sz w:val="24"/>
              </w:rPr>
              <w:t xml:space="preserve">which </w:t>
            </w:r>
            <w:r w:rsidRPr="00A06BFE">
              <w:rPr>
                <w:rFonts w:ascii="Arial" w:hAnsi="Arial" w:cs="Arial"/>
                <w:sz w:val="24"/>
              </w:rPr>
              <w:t xml:space="preserve">may or may not </w:t>
            </w:r>
            <w:r w:rsidR="009C7E9D" w:rsidRPr="00A06BFE">
              <w:rPr>
                <w:rFonts w:ascii="Arial" w:hAnsi="Arial" w:cs="Arial"/>
                <w:sz w:val="24"/>
              </w:rPr>
              <w:t>pose a risk to the unborn child</w:t>
            </w:r>
            <w:r w:rsidRPr="00A06BFE">
              <w:rPr>
                <w:rFonts w:ascii="Arial" w:hAnsi="Arial" w:cs="Arial"/>
                <w:sz w:val="24"/>
              </w:rPr>
              <w:t xml:space="preserve">.  Pregnancy risk assessments should consider exposure to biological </w:t>
            </w:r>
            <w:r w:rsidR="009C7E9D" w:rsidRPr="00A06BFE">
              <w:rPr>
                <w:rFonts w:ascii="Arial" w:hAnsi="Arial" w:cs="Arial"/>
                <w:sz w:val="24"/>
              </w:rPr>
              <w:t xml:space="preserve">hazards </w:t>
            </w:r>
            <w:r w:rsidRPr="00A06BFE">
              <w:rPr>
                <w:rFonts w:ascii="Arial" w:hAnsi="Arial" w:cs="Arial"/>
                <w:sz w:val="24"/>
              </w:rPr>
              <w:t xml:space="preserve">arising from work activities e.g. from working with cultures or samples, zoonosis (infections transferred from animals) or working in close contact with patients. General infections caught at work from work-colleagues and students e.g. colds do not need to be considered. </w:t>
            </w:r>
          </w:p>
          <w:p w:rsidR="00B67637" w:rsidRPr="00A06BFE" w:rsidRDefault="00B67637" w:rsidP="00537518">
            <w:pPr>
              <w:autoSpaceDE w:val="0"/>
              <w:autoSpaceDN w:val="0"/>
              <w:adjustRightInd w:val="0"/>
              <w:jc w:val="both"/>
              <w:rPr>
                <w:rFonts w:ascii="Arial" w:hAnsi="Arial" w:cs="Arial"/>
                <w:sz w:val="24"/>
              </w:rPr>
            </w:pPr>
          </w:p>
          <w:p w:rsidR="00B67637" w:rsidRPr="00A06BFE" w:rsidRDefault="00B67637" w:rsidP="00537518">
            <w:pPr>
              <w:autoSpaceDE w:val="0"/>
              <w:autoSpaceDN w:val="0"/>
              <w:adjustRightInd w:val="0"/>
              <w:jc w:val="both"/>
              <w:rPr>
                <w:rFonts w:ascii="Arial" w:hAnsi="Arial" w:cs="Arial"/>
                <w:sz w:val="24"/>
              </w:rPr>
            </w:pPr>
            <w:r w:rsidRPr="00A06BFE">
              <w:rPr>
                <w:rFonts w:ascii="Arial" w:hAnsi="Arial" w:cs="Arial"/>
                <w:sz w:val="24"/>
              </w:rPr>
              <w:t>Risk assessments for laboratory work with known human pathogens or samples</w:t>
            </w:r>
            <w:r w:rsidR="006D69D3" w:rsidRPr="00A06BFE">
              <w:rPr>
                <w:rFonts w:ascii="Arial" w:hAnsi="Arial" w:cs="Arial"/>
                <w:sz w:val="24"/>
              </w:rPr>
              <w:t xml:space="preserve"> that </w:t>
            </w:r>
            <w:r w:rsidRPr="00A06BFE">
              <w:rPr>
                <w:rFonts w:ascii="Arial" w:hAnsi="Arial" w:cs="Arial"/>
                <w:sz w:val="24"/>
              </w:rPr>
              <w:t xml:space="preserve">may have biological hazards should already be in place and consider </w:t>
            </w:r>
            <w:r w:rsidR="006D69D3" w:rsidRPr="00A06BFE">
              <w:rPr>
                <w:rFonts w:ascii="Arial" w:hAnsi="Arial" w:cs="Arial"/>
                <w:sz w:val="24"/>
              </w:rPr>
              <w:t>risk to</w:t>
            </w:r>
            <w:r w:rsidRPr="00A06BFE">
              <w:rPr>
                <w:rFonts w:ascii="Arial" w:hAnsi="Arial" w:cs="Arial"/>
                <w:sz w:val="24"/>
              </w:rPr>
              <w:t xml:space="preserve"> </w:t>
            </w:r>
            <w:r w:rsidR="006D69D3" w:rsidRPr="00A06BFE">
              <w:rPr>
                <w:rFonts w:ascii="Arial" w:hAnsi="Arial" w:cs="Arial"/>
                <w:sz w:val="24"/>
              </w:rPr>
              <w:t>pregnant people or those breastfeeding</w:t>
            </w:r>
            <w:r w:rsidRPr="00A06BFE">
              <w:rPr>
                <w:rFonts w:ascii="Arial" w:hAnsi="Arial" w:cs="Arial"/>
                <w:sz w:val="24"/>
              </w:rPr>
              <w:t xml:space="preserve">.  The risks </w:t>
            </w:r>
            <w:r w:rsidR="006D69D3" w:rsidRPr="00A06BFE">
              <w:rPr>
                <w:rFonts w:ascii="Arial" w:hAnsi="Arial" w:cs="Arial"/>
                <w:sz w:val="24"/>
              </w:rPr>
              <w:t>from Genetically</w:t>
            </w:r>
            <w:r w:rsidRPr="00A06BFE">
              <w:rPr>
                <w:rFonts w:ascii="Arial" w:hAnsi="Arial" w:cs="Arial"/>
                <w:sz w:val="24"/>
              </w:rPr>
              <w:t xml:space="preserve"> Modified Microorganisms are largely similar to those of the unmodified organisms and the same precautions followed.   </w:t>
            </w:r>
          </w:p>
          <w:p w:rsidR="00B67637" w:rsidRPr="00A06BFE" w:rsidRDefault="00B67637" w:rsidP="00537518">
            <w:pPr>
              <w:autoSpaceDE w:val="0"/>
              <w:autoSpaceDN w:val="0"/>
              <w:adjustRightInd w:val="0"/>
              <w:jc w:val="both"/>
              <w:rPr>
                <w:rFonts w:ascii="Arial" w:hAnsi="Arial" w:cs="Arial"/>
                <w:sz w:val="24"/>
              </w:rPr>
            </w:pPr>
          </w:p>
          <w:p w:rsidR="00A766CB" w:rsidRPr="00A06BFE" w:rsidRDefault="00A766CB" w:rsidP="00A06BFE">
            <w:pPr>
              <w:jc w:val="both"/>
              <w:rPr>
                <w:rFonts w:ascii="Arial" w:hAnsi="Arial" w:cs="Arial"/>
                <w:sz w:val="24"/>
              </w:rPr>
            </w:pPr>
          </w:p>
        </w:tc>
        <w:tc>
          <w:tcPr>
            <w:tcW w:w="5953" w:type="dxa"/>
          </w:tcPr>
          <w:p w:rsidR="00C92851" w:rsidRPr="00A06BFE" w:rsidRDefault="00C92851" w:rsidP="00C92851">
            <w:pPr>
              <w:pStyle w:val="Default"/>
              <w:jc w:val="both"/>
              <w:rPr>
                <w:szCs w:val="22"/>
              </w:rPr>
            </w:pPr>
            <w:r w:rsidRPr="00A06BFE">
              <w:rPr>
                <w:szCs w:val="22"/>
              </w:rPr>
              <w:t xml:space="preserve">It is not possible to provide a definitive list of all biological agents that may pose a risk to unborn or new babies.  Some of the more common agents are listed in appendix 1 together with transmission routes and suggested control measures.  </w:t>
            </w:r>
          </w:p>
          <w:p w:rsidR="00B67637" w:rsidRPr="00A06BFE" w:rsidRDefault="00B67637" w:rsidP="00537518">
            <w:pPr>
              <w:jc w:val="both"/>
              <w:rPr>
                <w:rFonts w:ascii="Arial" w:hAnsi="Arial" w:cs="Arial"/>
                <w:sz w:val="24"/>
              </w:rPr>
            </w:pPr>
          </w:p>
          <w:p w:rsidR="00B67637" w:rsidRPr="00A06BFE" w:rsidRDefault="00B67637" w:rsidP="00537518">
            <w:pPr>
              <w:jc w:val="both"/>
              <w:rPr>
                <w:rFonts w:ascii="Arial" w:hAnsi="Arial" w:cs="Arial"/>
                <w:sz w:val="24"/>
              </w:rPr>
            </w:pPr>
            <w:r w:rsidRPr="00A06BFE">
              <w:rPr>
                <w:rFonts w:ascii="Arial" w:hAnsi="Arial" w:cs="Arial"/>
                <w:sz w:val="24"/>
              </w:rPr>
              <w:t xml:space="preserve">Additional information can be found in </w:t>
            </w:r>
            <w:hyperlink r:id="rId15" w:history="1">
              <w:r w:rsidRPr="00A06BFE">
                <w:rPr>
                  <w:rStyle w:val="Hyperlink"/>
                  <w:rFonts w:ascii="Arial" w:hAnsi="Arial" w:cs="Arial"/>
                  <w:sz w:val="24"/>
                </w:rPr>
                <w:t>http://www.hse.gov.uk/pubns/priced/infection-mothers.pdf</w:t>
              </w:r>
            </w:hyperlink>
          </w:p>
        </w:tc>
      </w:tr>
      <w:tr w:rsidR="004B7450" w:rsidTr="004B7450">
        <w:tc>
          <w:tcPr>
            <w:tcW w:w="15735" w:type="dxa"/>
            <w:gridSpan w:val="3"/>
            <w:shd w:val="clear" w:color="auto" w:fill="FFC000"/>
          </w:tcPr>
          <w:p w:rsidR="004B7450" w:rsidRPr="00495540" w:rsidRDefault="004B7450" w:rsidP="00537518">
            <w:pPr>
              <w:jc w:val="both"/>
              <w:rPr>
                <w:rFonts w:ascii="Arial" w:hAnsi="Arial" w:cs="Arial"/>
                <w:sz w:val="24"/>
                <w:szCs w:val="24"/>
              </w:rPr>
            </w:pPr>
            <w:r w:rsidRPr="00495540">
              <w:rPr>
                <w:rFonts w:ascii="Arial" w:hAnsi="Arial" w:cs="Arial"/>
                <w:b/>
                <w:color w:val="002060"/>
                <w:sz w:val="24"/>
                <w:szCs w:val="24"/>
              </w:rPr>
              <w:t>CHEMICAL AGENTS</w:t>
            </w:r>
          </w:p>
        </w:tc>
      </w:tr>
      <w:tr w:rsidR="004B7450" w:rsidTr="00882EAE">
        <w:tc>
          <w:tcPr>
            <w:tcW w:w="2978" w:type="dxa"/>
            <w:shd w:val="clear" w:color="auto" w:fill="FFFFFF" w:themeFill="background1"/>
          </w:tcPr>
          <w:p w:rsidR="004B7450" w:rsidRPr="00495540" w:rsidRDefault="004B7450" w:rsidP="004B7450">
            <w:pPr>
              <w:rPr>
                <w:rFonts w:ascii="Arial" w:hAnsi="Arial" w:cs="Arial"/>
                <w:b/>
                <w:color w:val="002060"/>
                <w:sz w:val="24"/>
                <w:szCs w:val="24"/>
              </w:rPr>
            </w:pPr>
            <w:r w:rsidRPr="00495540">
              <w:rPr>
                <w:rFonts w:ascii="Arial" w:hAnsi="Arial" w:cs="Arial"/>
                <w:b/>
                <w:color w:val="002060"/>
                <w:sz w:val="24"/>
                <w:szCs w:val="24"/>
              </w:rPr>
              <w:t>Chemicals</w:t>
            </w:r>
          </w:p>
        </w:tc>
        <w:tc>
          <w:tcPr>
            <w:tcW w:w="6804" w:type="dxa"/>
            <w:shd w:val="clear" w:color="auto" w:fill="FFFFFF" w:themeFill="background1"/>
          </w:tcPr>
          <w:p w:rsidR="004B7450" w:rsidRPr="00495540" w:rsidRDefault="004B7450" w:rsidP="00537518">
            <w:pPr>
              <w:jc w:val="both"/>
              <w:rPr>
                <w:rFonts w:ascii="Arial" w:hAnsi="Arial" w:cs="Arial"/>
                <w:sz w:val="24"/>
                <w:szCs w:val="24"/>
              </w:rPr>
            </w:pPr>
            <w:r w:rsidRPr="00495540">
              <w:rPr>
                <w:rFonts w:ascii="Arial" w:hAnsi="Arial" w:cs="Arial"/>
                <w:sz w:val="24"/>
                <w:szCs w:val="24"/>
              </w:rPr>
              <w:t xml:space="preserve">Some chemicals are well known as being able to cause damage to the unborn child, or to new babies via breast-feeding. These substances are labelled with the following hazard statements: </w:t>
            </w:r>
          </w:p>
          <w:p w:rsidR="004B7450" w:rsidRPr="00495540" w:rsidRDefault="004B7450" w:rsidP="00537518">
            <w:pPr>
              <w:jc w:val="both"/>
              <w:rPr>
                <w:rFonts w:ascii="Arial" w:hAnsi="Arial" w:cs="Arial"/>
                <w:sz w:val="24"/>
                <w:szCs w:val="24"/>
              </w:rPr>
            </w:pPr>
          </w:p>
          <w:p w:rsidR="004B7450" w:rsidRPr="00495540" w:rsidRDefault="004B7450" w:rsidP="00537518">
            <w:pPr>
              <w:pStyle w:val="ListParagraph"/>
              <w:numPr>
                <w:ilvl w:val="0"/>
                <w:numId w:val="3"/>
              </w:numPr>
              <w:shd w:val="clear" w:color="auto" w:fill="FFFFFF"/>
              <w:spacing w:after="150"/>
              <w:jc w:val="both"/>
              <w:rPr>
                <w:rFonts w:ascii="Arial" w:hAnsi="Arial" w:cs="Arial"/>
                <w:color w:val="000000" w:themeColor="text1"/>
                <w:sz w:val="24"/>
                <w:szCs w:val="24"/>
              </w:rPr>
            </w:pPr>
            <w:r w:rsidRPr="00495540">
              <w:rPr>
                <w:rFonts w:ascii="Arial" w:hAnsi="Arial" w:cs="Arial"/>
                <w:color w:val="000000" w:themeColor="text1"/>
                <w:sz w:val="24"/>
                <w:szCs w:val="24"/>
              </w:rPr>
              <w:t>H340: May cause genetic defects</w:t>
            </w:r>
          </w:p>
          <w:p w:rsidR="004B7450" w:rsidRPr="00495540" w:rsidRDefault="004B7450" w:rsidP="00537518">
            <w:pPr>
              <w:pStyle w:val="ListParagraph"/>
              <w:numPr>
                <w:ilvl w:val="0"/>
                <w:numId w:val="3"/>
              </w:numPr>
              <w:shd w:val="clear" w:color="auto" w:fill="FFFFFF"/>
              <w:spacing w:after="150"/>
              <w:jc w:val="both"/>
              <w:rPr>
                <w:rFonts w:ascii="Arial" w:hAnsi="Arial" w:cs="Arial"/>
                <w:color w:val="000000" w:themeColor="text1"/>
                <w:sz w:val="24"/>
                <w:szCs w:val="24"/>
              </w:rPr>
            </w:pPr>
            <w:r w:rsidRPr="00495540">
              <w:rPr>
                <w:rFonts w:ascii="Arial" w:hAnsi="Arial" w:cs="Arial"/>
                <w:color w:val="000000" w:themeColor="text1"/>
                <w:sz w:val="24"/>
                <w:szCs w:val="24"/>
              </w:rPr>
              <w:t>H341: Suspected of causing genetic defects</w:t>
            </w:r>
          </w:p>
          <w:p w:rsidR="004B7450" w:rsidRPr="00495540" w:rsidRDefault="004B7450" w:rsidP="00537518">
            <w:pPr>
              <w:pStyle w:val="ListParagraph"/>
              <w:numPr>
                <w:ilvl w:val="0"/>
                <w:numId w:val="3"/>
              </w:numPr>
              <w:shd w:val="clear" w:color="auto" w:fill="FFFFFF"/>
              <w:spacing w:after="150"/>
              <w:jc w:val="both"/>
              <w:rPr>
                <w:rFonts w:ascii="Arial" w:hAnsi="Arial" w:cs="Arial"/>
                <w:color w:val="000000" w:themeColor="text1"/>
                <w:sz w:val="24"/>
                <w:szCs w:val="24"/>
              </w:rPr>
            </w:pPr>
            <w:r w:rsidRPr="00495540">
              <w:rPr>
                <w:rFonts w:ascii="Arial" w:hAnsi="Arial" w:cs="Arial"/>
                <w:color w:val="000000" w:themeColor="text1"/>
                <w:sz w:val="24"/>
                <w:szCs w:val="24"/>
              </w:rPr>
              <w:t>H350/ H350i: May cause cancer</w:t>
            </w:r>
          </w:p>
          <w:p w:rsidR="004B7450" w:rsidRPr="00495540" w:rsidRDefault="004B7450" w:rsidP="00537518">
            <w:pPr>
              <w:pStyle w:val="ListParagraph"/>
              <w:numPr>
                <w:ilvl w:val="0"/>
                <w:numId w:val="3"/>
              </w:numPr>
              <w:shd w:val="clear" w:color="auto" w:fill="FFFFFF"/>
              <w:spacing w:after="150"/>
              <w:jc w:val="both"/>
              <w:rPr>
                <w:rFonts w:ascii="Arial" w:hAnsi="Arial" w:cs="Arial"/>
                <w:color w:val="000000" w:themeColor="text1"/>
                <w:sz w:val="24"/>
                <w:szCs w:val="24"/>
              </w:rPr>
            </w:pPr>
            <w:r w:rsidRPr="00495540">
              <w:rPr>
                <w:rFonts w:ascii="Arial" w:hAnsi="Arial" w:cs="Arial"/>
                <w:color w:val="000000" w:themeColor="text1"/>
                <w:sz w:val="24"/>
                <w:szCs w:val="24"/>
              </w:rPr>
              <w:t>H351: Suspected of causing cancer</w:t>
            </w:r>
          </w:p>
          <w:p w:rsidR="004B7450" w:rsidRPr="00495540" w:rsidRDefault="004B7450" w:rsidP="00537518">
            <w:pPr>
              <w:pStyle w:val="ListParagraph"/>
              <w:numPr>
                <w:ilvl w:val="0"/>
                <w:numId w:val="3"/>
              </w:numPr>
              <w:shd w:val="clear" w:color="auto" w:fill="FFFFFF"/>
              <w:spacing w:after="150"/>
              <w:jc w:val="both"/>
              <w:rPr>
                <w:rFonts w:ascii="Arial" w:hAnsi="Arial" w:cs="Arial"/>
                <w:color w:val="000000" w:themeColor="text1"/>
                <w:sz w:val="24"/>
                <w:szCs w:val="24"/>
              </w:rPr>
            </w:pPr>
            <w:r w:rsidRPr="00495540">
              <w:rPr>
                <w:rFonts w:ascii="Arial" w:hAnsi="Arial" w:cs="Arial"/>
                <w:color w:val="000000" w:themeColor="text1"/>
                <w:sz w:val="24"/>
                <w:szCs w:val="24"/>
              </w:rPr>
              <w:lastRenderedPageBreak/>
              <w:t>H360/ H360D/ H360FD/ H360fD/ H360Df: May damage fertility or the unborn child</w:t>
            </w:r>
          </w:p>
          <w:p w:rsidR="004B7450" w:rsidRPr="00495540" w:rsidRDefault="004B7450" w:rsidP="00537518">
            <w:pPr>
              <w:pStyle w:val="ListParagraph"/>
              <w:numPr>
                <w:ilvl w:val="0"/>
                <w:numId w:val="3"/>
              </w:numPr>
              <w:shd w:val="clear" w:color="auto" w:fill="FFFFFF"/>
              <w:spacing w:after="150"/>
              <w:jc w:val="both"/>
              <w:rPr>
                <w:rFonts w:ascii="Arial" w:hAnsi="Arial" w:cs="Arial"/>
                <w:color w:val="000000" w:themeColor="text1"/>
                <w:sz w:val="24"/>
                <w:szCs w:val="24"/>
              </w:rPr>
            </w:pPr>
            <w:r w:rsidRPr="00495540">
              <w:rPr>
                <w:rFonts w:ascii="Arial" w:hAnsi="Arial" w:cs="Arial"/>
                <w:color w:val="000000" w:themeColor="text1"/>
                <w:sz w:val="24"/>
                <w:szCs w:val="24"/>
              </w:rPr>
              <w:t>H361/ H361D/ H361fD: Suspected of damaging fertility or the unborn child</w:t>
            </w:r>
          </w:p>
          <w:p w:rsidR="004B7450" w:rsidRPr="00495540" w:rsidRDefault="004B7450" w:rsidP="00537518">
            <w:pPr>
              <w:pStyle w:val="ListParagraph"/>
              <w:numPr>
                <w:ilvl w:val="0"/>
                <w:numId w:val="3"/>
              </w:numPr>
              <w:shd w:val="clear" w:color="auto" w:fill="FFFFFF"/>
              <w:spacing w:after="150"/>
              <w:jc w:val="both"/>
              <w:rPr>
                <w:rFonts w:ascii="Arial" w:hAnsi="Arial" w:cs="Arial"/>
                <w:color w:val="000000" w:themeColor="text1"/>
                <w:sz w:val="24"/>
                <w:szCs w:val="24"/>
              </w:rPr>
            </w:pPr>
            <w:r w:rsidRPr="00495540">
              <w:rPr>
                <w:rFonts w:ascii="Arial" w:hAnsi="Arial" w:cs="Arial"/>
                <w:color w:val="000000" w:themeColor="text1"/>
                <w:sz w:val="24"/>
                <w:szCs w:val="24"/>
              </w:rPr>
              <w:t>H361d: Suspected of damaging the unborn child</w:t>
            </w:r>
          </w:p>
          <w:p w:rsidR="004B7450" w:rsidRPr="00495540" w:rsidRDefault="004B7450" w:rsidP="00537518">
            <w:pPr>
              <w:pStyle w:val="ListParagraph"/>
              <w:numPr>
                <w:ilvl w:val="0"/>
                <w:numId w:val="3"/>
              </w:numPr>
              <w:shd w:val="clear" w:color="auto" w:fill="FFFFFF"/>
              <w:spacing w:line="252" w:lineRule="atLeast"/>
              <w:jc w:val="both"/>
              <w:rPr>
                <w:rFonts w:ascii="Arial" w:hAnsi="Arial" w:cs="Arial"/>
                <w:color w:val="000000" w:themeColor="text1"/>
                <w:sz w:val="24"/>
                <w:szCs w:val="24"/>
              </w:rPr>
            </w:pPr>
            <w:r w:rsidRPr="00495540">
              <w:rPr>
                <w:rFonts w:ascii="Arial" w:hAnsi="Arial" w:cs="Arial"/>
                <w:color w:val="000000" w:themeColor="text1"/>
                <w:sz w:val="24"/>
                <w:szCs w:val="24"/>
              </w:rPr>
              <w:t>H362: May cause harm to breast-fed children</w:t>
            </w:r>
          </w:p>
          <w:p w:rsidR="00EA70F3" w:rsidRPr="00495540" w:rsidRDefault="00EA70F3" w:rsidP="00EA70F3">
            <w:pPr>
              <w:shd w:val="clear" w:color="auto" w:fill="FFFFFF"/>
              <w:spacing w:line="252" w:lineRule="atLeast"/>
              <w:ind w:left="360"/>
              <w:jc w:val="both"/>
              <w:rPr>
                <w:rFonts w:ascii="Arial" w:hAnsi="Arial" w:cs="Arial"/>
                <w:color w:val="000000" w:themeColor="text1"/>
                <w:sz w:val="24"/>
                <w:szCs w:val="24"/>
              </w:rPr>
            </w:pPr>
          </w:p>
          <w:p w:rsidR="00EA70F3" w:rsidRPr="00495540" w:rsidRDefault="00EA70F3" w:rsidP="00EA70F3">
            <w:pPr>
              <w:shd w:val="clear" w:color="auto" w:fill="FFFFFF"/>
              <w:spacing w:line="252" w:lineRule="atLeast"/>
              <w:jc w:val="both"/>
              <w:rPr>
                <w:rFonts w:ascii="Arial" w:hAnsi="Arial" w:cs="Arial"/>
                <w:color w:val="000000" w:themeColor="text1"/>
                <w:sz w:val="24"/>
                <w:szCs w:val="24"/>
              </w:rPr>
            </w:pPr>
            <w:r w:rsidRPr="00495540">
              <w:rPr>
                <w:rFonts w:ascii="Arial" w:hAnsi="Arial" w:cs="Arial"/>
                <w:color w:val="000000" w:themeColor="text1"/>
                <w:sz w:val="24"/>
                <w:szCs w:val="24"/>
              </w:rPr>
              <w:t>Further information should be gathered from the SDS for these substances relating to potential systemic effects:</w:t>
            </w:r>
          </w:p>
          <w:p w:rsidR="004B7450" w:rsidRPr="00495540" w:rsidRDefault="004B7450" w:rsidP="00537518">
            <w:pPr>
              <w:pStyle w:val="ListParagraph"/>
              <w:numPr>
                <w:ilvl w:val="0"/>
                <w:numId w:val="3"/>
              </w:numPr>
              <w:shd w:val="clear" w:color="auto" w:fill="FFFFFF"/>
              <w:spacing w:line="252" w:lineRule="atLeast"/>
              <w:jc w:val="both"/>
              <w:rPr>
                <w:rFonts w:ascii="Arial" w:hAnsi="Arial" w:cs="Arial"/>
                <w:color w:val="000000" w:themeColor="text1"/>
                <w:sz w:val="24"/>
                <w:szCs w:val="24"/>
              </w:rPr>
            </w:pPr>
            <w:r w:rsidRPr="00495540">
              <w:rPr>
                <w:rStyle w:val="Strong"/>
                <w:rFonts w:ascii="Arial" w:hAnsi="Arial" w:cs="Arial"/>
                <w:color w:val="000000" w:themeColor="text1"/>
                <w:sz w:val="24"/>
                <w:szCs w:val="24"/>
              </w:rPr>
              <w:t>H370</w:t>
            </w:r>
            <w:r w:rsidRPr="00495540">
              <w:rPr>
                <w:rFonts w:ascii="Arial" w:hAnsi="Arial" w:cs="Arial"/>
                <w:color w:val="000000" w:themeColor="text1"/>
                <w:sz w:val="24"/>
                <w:szCs w:val="24"/>
              </w:rPr>
              <w:t>– Causes damage to organs </w:t>
            </w:r>
          </w:p>
          <w:p w:rsidR="004B7450" w:rsidRPr="00495540" w:rsidRDefault="004B7450" w:rsidP="00537518">
            <w:pPr>
              <w:pStyle w:val="NormalWeb"/>
              <w:numPr>
                <w:ilvl w:val="0"/>
                <w:numId w:val="3"/>
              </w:numPr>
              <w:shd w:val="clear" w:color="auto" w:fill="FFFFFF"/>
              <w:spacing w:before="0" w:beforeAutospacing="0" w:after="0" w:afterAutospacing="0" w:line="252" w:lineRule="atLeast"/>
              <w:jc w:val="both"/>
              <w:rPr>
                <w:rFonts w:ascii="Arial" w:hAnsi="Arial" w:cs="Arial"/>
                <w:color w:val="000000" w:themeColor="text1"/>
              </w:rPr>
            </w:pPr>
            <w:r w:rsidRPr="00495540">
              <w:rPr>
                <w:rStyle w:val="Strong"/>
                <w:rFonts w:ascii="Arial" w:hAnsi="Arial" w:cs="Arial"/>
                <w:color w:val="000000" w:themeColor="text1"/>
              </w:rPr>
              <w:t>H371</w:t>
            </w:r>
            <w:r w:rsidRPr="00495540">
              <w:rPr>
                <w:rFonts w:ascii="Arial" w:hAnsi="Arial" w:cs="Arial"/>
                <w:color w:val="000000" w:themeColor="text1"/>
              </w:rPr>
              <w:t>– May cause damage to organs </w:t>
            </w:r>
          </w:p>
          <w:p w:rsidR="004B7450" w:rsidRPr="00495540" w:rsidRDefault="004B7450" w:rsidP="00537518">
            <w:pPr>
              <w:pStyle w:val="NormalWeb"/>
              <w:numPr>
                <w:ilvl w:val="0"/>
                <w:numId w:val="3"/>
              </w:numPr>
              <w:shd w:val="clear" w:color="auto" w:fill="FFFFFF"/>
              <w:spacing w:before="0" w:beforeAutospacing="0" w:after="0" w:afterAutospacing="0" w:line="252" w:lineRule="atLeast"/>
              <w:jc w:val="both"/>
              <w:rPr>
                <w:rFonts w:ascii="Arial" w:hAnsi="Arial" w:cs="Arial"/>
                <w:color w:val="000000" w:themeColor="text1"/>
              </w:rPr>
            </w:pPr>
            <w:r w:rsidRPr="00495540">
              <w:rPr>
                <w:rStyle w:val="Strong"/>
                <w:rFonts w:ascii="Arial" w:hAnsi="Arial" w:cs="Arial"/>
                <w:color w:val="000000" w:themeColor="text1"/>
              </w:rPr>
              <w:t>H372</w:t>
            </w:r>
            <w:r w:rsidRPr="00495540">
              <w:rPr>
                <w:rFonts w:ascii="Arial" w:hAnsi="Arial" w:cs="Arial"/>
                <w:color w:val="000000" w:themeColor="text1"/>
              </w:rPr>
              <w:t>– Causes damage to organs through prolonged or repeated exposure</w:t>
            </w:r>
          </w:p>
          <w:p w:rsidR="004B7450" w:rsidRPr="00495540" w:rsidRDefault="004B7450" w:rsidP="00537518">
            <w:pPr>
              <w:pStyle w:val="NormalWeb"/>
              <w:numPr>
                <w:ilvl w:val="0"/>
                <w:numId w:val="3"/>
              </w:numPr>
              <w:shd w:val="clear" w:color="auto" w:fill="FFFFFF"/>
              <w:spacing w:before="0" w:beforeAutospacing="0" w:after="0" w:afterAutospacing="0" w:line="252" w:lineRule="atLeast"/>
              <w:jc w:val="both"/>
              <w:rPr>
                <w:rFonts w:ascii="Arial" w:hAnsi="Arial" w:cs="Arial"/>
                <w:color w:val="000000" w:themeColor="text1"/>
              </w:rPr>
            </w:pPr>
            <w:r w:rsidRPr="00495540">
              <w:rPr>
                <w:rStyle w:val="Strong"/>
                <w:rFonts w:ascii="Arial" w:hAnsi="Arial" w:cs="Arial"/>
                <w:color w:val="000000" w:themeColor="text1"/>
              </w:rPr>
              <w:t>H373</w:t>
            </w:r>
            <w:r w:rsidRPr="00495540">
              <w:rPr>
                <w:rFonts w:ascii="Arial" w:hAnsi="Arial" w:cs="Arial"/>
                <w:color w:val="000000" w:themeColor="text1"/>
              </w:rPr>
              <w:t>– May cause damage to organs through prolonged or repeated exposure</w:t>
            </w:r>
          </w:p>
          <w:p w:rsidR="004B7450" w:rsidRPr="00495540" w:rsidRDefault="004B7450" w:rsidP="00537518">
            <w:pPr>
              <w:jc w:val="both"/>
              <w:rPr>
                <w:rFonts w:ascii="Arial" w:hAnsi="Arial" w:cs="Arial"/>
                <w:b/>
                <w:color w:val="002060"/>
                <w:sz w:val="24"/>
                <w:szCs w:val="24"/>
              </w:rPr>
            </w:pPr>
          </w:p>
        </w:tc>
        <w:tc>
          <w:tcPr>
            <w:tcW w:w="5953" w:type="dxa"/>
            <w:shd w:val="clear" w:color="auto" w:fill="FFFFFF" w:themeFill="background1"/>
          </w:tcPr>
          <w:p w:rsidR="004B7450" w:rsidRPr="00495540" w:rsidRDefault="004B7450" w:rsidP="00537518">
            <w:pPr>
              <w:jc w:val="both"/>
              <w:rPr>
                <w:rFonts w:ascii="Arial" w:hAnsi="Arial" w:cs="Arial"/>
                <w:sz w:val="24"/>
                <w:szCs w:val="24"/>
              </w:rPr>
            </w:pPr>
            <w:r w:rsidRPr="00495540">
              <w:rPr>
                <w:rFonts w:ascii="Arial" w:hAnsi="Arial" w:cs="Arial"/>
                <w:sz w:val="24"/>
                <w:szCs w:val="24"/>
              </w:rPr>
              <w:lastRenderedPageBreak/>
              <w:t xml:space="preserve">These materials are particularly hazardous to those trying to conceive a child or to </w:t>
            </w:r>
            <w:r w:rsidR="006D69D3" w:rsidRPr="00495540">
              <w:rPr>
                <w:rFonts w:ascii="Arial" w:hAnsi="Arial" w:cs="Arial"/>
                <w:sz w:val="24"/>
                <w:szCs w:val="24"/>
              </w:rPr>
              <w:t>breastfeeding &amp; pregnant people</w:t>
            </w:r>
            <w:r w:rsidRPr="00495540">
              <w:rPr>
                <w:rFonts w:ascii="Arial" w:hAnsi="Arial" w:cs="Arial"/>
                <w:sz w:val="24"/>
                <w:szCs w:val="24"/>
              </w:rPr>
              <w:t xml:space="preserve"> and exposure</w:t>
            </w:r>
            <w:r w:rsidR="00EA70F3" w:rsidRPr="00495540">
              <w:rPr>
                <w:rFonts w:ascii="Arial" w:hAnsi="Arial" w:cs="Arial"/>
                <w:sz w:val="24"/>
                <w:szCs w:val="24"/>
              </w:rPr>
              <w:t>*</w:t>
            </w:r>
            <w:r w:rsidRPr="00495540">
              <w:rPr>
                <w:rFonts w:ascii="Arial" w:hAnsi="Arial" w:cs="Arial"/>
                <w:sz w:val="24"/>
                <w:szCs w:val="24"/>
              </w:rPr>
              <w:t xml:space="preserve"> to them should be avoided by these groups of workers.</w:t>
            </w:r>
            <w:r w:rsidR="00C92851" w:rsidRPr="00495540">
              <w:rPr>
                <w:rFonts w:ascii="Arial" w:hAnsi="Arial" w:cs="Arial"/>
                <w:sz w:val="24"/>
                <w:szCs w:val="24"/>
              </w:rPr>
              <w:t xml:space="preserve">  </w:t>
            </w:r>
          </w:p>
          <w:p w:rsidR="004B7450" w:rsidRPr="00495540" w:rsidRDefault="004B7450" w:rsidP="00537518">
            <w:pPr>
              <w:jc w:val="both"/>
              <w:rPr>
                <w:rFonts w:ascii="Arial" w:hAnsi="Arial" w:cs="Arial"/>
                <w:sz w:val="24"/>
                <w:szCs w:val="24"/>
              </w:rPr>
            </w:pPr>
          </w:p>
          <w:p w:rsidR="0081549A" w:rsidRDefault="004B7450" w:rsidP="00672BE0">
            <w:pPr>
              <w:jc w:val="both"/>
              <w:rPr>
                <w:rFonts w:ascii="Arial" w:hAnsi="Arial" w:cs="Arial"/>
                <w:color w:val="000000" w:themeColor="text1"/>
                <w:sz w:val="24"/>
                <w:szCs w:val="24"/>
              </w:rPr>
            </w:pPr>
            <w:r w:rsidRPr="00495540">
              <w:rPr>
                <w:rFonts w:ascii="Arial" w:hAnsi="Arial" w:cs="Arial"/>
                <w:color w:val="000000" w:themeColor="text1"/>
                <w:sz w:val="24"/>
                <w:szCs w:val="24"/>
              </w:rPr>
              <w:t>Embryotoxins have the greatest impact during the first trimester of pregnancy e.g. organic solvents</w:t>
            </w:r>
            <w:r w:rsidR="00CB442D" w:rsidRPr="00495540">
              <w:rPr>
                <w:rFonts w:ascii="Arial" w:hAnsi="Arial" w:cs="Arial"/>
                <w:color w:val="000000" w:themeColor="text1"/>
                <w:sz w:val="24"/>
                <w:szCs w:val="24"/>
              </w:rPr>
              <w:t xml:space="preserve"> </w:t>
            </w:r>
          </w:p>
          <w:p w:rsidR="0081549A" w:rsidRDefault="0081549A" w:rsidP="00672BE0">
            <w:pPr>
              <w:jc w:val="both"/>
              <w:rPr>
                <w:rFonts w:ascii="Arial" w:hAnsi="Arial" w:cs="Arial"/>
                <w:color w:val="000000" w:themeColor="text1"/>
                <w:sz w:val="24"/>
                <w:szCs w:val="24"/>
              </w:rPr>
            </w:pPr>
          </w:p>
          <w:p w:rsidR="00A94500" w:rsidRPr="0021678E" w:rsidRDefault="0081549A" w:rsidP="00672BE0">
            <w:pPr>
              <w:jc w:val="both"/>
              <w:rPr>
                <w:rFonts w:ascii="Arial" w:hAnsi="Arial" w:cs="Arial"/>
                <w:i/>
                <w:color w:val="000000" w:themeColor="text1"/>
                <w:sz w:val="24"/>
                <w:szCs w:val="24"/>
              </w:rPr>
            </w:pPr>
            <w:r>
              <w:rPr>
                <w:rFonts w:ascii="Arial" w:hAnsi="Arial" w:cs="Arial"/>
                <w:i/>
                <w:color w:val="000000" w:themeColor="text1"/>
                <w:sz w:val="24"/>
                <w:szCs w:val="24"/>
                <w:shd w:val="clear" w:color="auto" w:fill="FFFFFF"/>
              </w:rPr>
              <w:t>Examples include dimethylsulphoxide and formamide</w:t>
            </w:r>
            <w:r w:rsidR="00CB442D" w:rsidRPr="00495540">
              <w:rPr>
                <w:rFonts w:ascii="Arial" w:hAnsi="Arial" w:cs="Arial"/>
                <w:i/>
                <w:color w:val="000000" w:themeColor="text1"/>
                <w:sz w:val="24"/>
                <w:szCs w:val="24"/>
                <w:shd w:val="clear" w:color="auto" w:fill="FFFFFF"/>
              </w:rPr>
              <w:t xml:space="preserve"> </w:t>
            </w:r>
            <w:r>
              <w:rPr>
                <w:rFonts w:ascii="Arial" w:hAnsi="Arial" w:cs="Arial"/>
                <w:i/>
                <w:color w:val="000000" w:themeColor="text1"/>
                <w:sz w:val="24"/>
                <w:szCs w:val="24"/>
                <w:shd w:val="clear" w:color="auto" w:fill="FFFFFF"/>
              </w:rPr>
              <w:t xml:space="preserve">– both have </w:t>
            </w:r>
            <w:r w:rsidR="00A94500" w:rsidRPr="00495540">
              <w:rPr>
                <w:rFonts w:ascii="Arial" w:hAnsi="Arial" w:cs="Arial"/>
                <w:i/>
                <w:color w:val="000000" w:themeColor="text1"/>
                <w:sz w:val="24"/>
                <w:szCs w:val="24"/>
                <w:shd w:val="clear" w:color="auto" w:fill="FFFFFF"/>
              </w:rPr>
              <w:t xml:space="preserve">embryotoxic and teratogenic action. Other </w:t>
            </w:r>
            <w:r w:rsidR="00A94500" w:rsidRPr="00495540">
              <w:rPr>
                <w:rFonts w:ascii="Arial" w:hAnsi="Arial" w:cs="Arial"/>
                <w:i/>
                <w:color w:val="000000" w:themeColor="text1"/>
                <w:sz w:val="24"/>
                <w:szCs w:val="24"/>
                <w:shd w:val="clear" w:color="auto" w:fill="FFFFFF"/>
              </w:rPr>
              <w:lastRenderedPageBreak/>
              <w:t>solvents, however, are less dangerous. Growth retardation and abortions, but not malformations, were shown in animals exposed to chloroform, carbon tetrachloride, trichloroethylene, perchloroethylene, benzene, xylene, cyclo</w:t>
            </w:r>
            <w:r w:rsidR="00EE0793" w:rsidRPr="00495540">
              <w:rPr>
                <w:rFonts w:ascii="Arial" w:hAnsi="Arial" w:cs="Arial"/>
                <w:i/>
                <w:color w:val="000000" w:themeColor="text1"/>
                <w:sz w:val="24"/>
                <w:szCs w:val="24"/>
                <w:shd w:val="clear" w:color="auto" w:fill="FFFFFF"/>
              </w:rPr>
              <w:t>hexanone, and propylene glycol.</w:t>
            </w:r>
            <w:r>
              <w:rPr>
                <w:rFonts w:ascii="Arial" w:hAnsi="Arial" w:cs="Arial"/>
                <w:i/>
                <w:color w:val="000000" w:themeColor="text1"/>
                <w:sz w:val="24"/>
                <w:szCs w:val="24"/>
                <w:shd w:val="clear" w:color="auto" w:fill="FFFFFF"/>
              </w:rPr>
              <w:t xml:space="preserve">  SDS should be reviewed for all chemicals used by pregnant individuals or new parents.</w:t>
            </w:r>
          </w:p>
          <w:p w:rsidR="004B7450" w:rsidRPr="0021678E" w:rsidRDefault="004B7450" w:rsidP="00537518">
            <w:pPr>
              <w:jc w:val="both"/>
              <w:rPr>
                <w:rFonts w:ascii="Arial" w:hAnsi="Arial" w:cs="Arial"/>
                <w:color w:val="FF0000"/>
                <w:sz w:val="24"/>
                <w:szCs w:val="24"/>
              </w:rPr>
            </w:pPr>
          </w:p>
          <w:p w:rsidR="004B7450" w:rsidRPr="0021678E" w:rsidRDefault="00EA70F3" w:rsidP="00537518">
            <w:pPr>
              <w:jc w:val="both"/>
              <w:rPr>
                <w:rFonts w:ascii="Arial" w:hAnsi="Arial" w:cs="Arial"/>
                <w:sz w:val="24"/>
                <w:szCs w:val="24"/>
              </w:rPr>
            </w:pPr>
            <w:r w:rsidRPr="0021678E">
              <w:rPr>
                <w:rFonts w:ascii="Arial" w:hAnsi="Arial" w:cs="Arial"/>
                <w:sz w:val="24"/>
                <w:szCs w:val="24"/>
              </w:rPr>
              <w:t>*</w:t>
            </w:r>
            <w:r w:rsidR="004B7450" w:rsidRPr="0021678E">
              <w:rPr>
                <w:rFonts w:ascii="Arial" w:hAnsi="Arial" w:cs="Arial"/>
                <w:sz w:val="24"/>
                <w:szCs w:val="24"/>
              </w:rPr>
              <w:t>Users should note that correctly managed work with a chemical should entail very little exposure to hazardous chemical substances. However, to reduce the risk as low as reasonably possible, pregnant individuals may request not work with these substances.   Use of these chemicals in the laboratory where a new</w:t>
            </w:r>
            <w:r w:rsidR="005D5D13" w:rsidRPr="0021678E">
              <w:rPr>
                <w:rFonts w:ascii="Arial" w:hAnsi="Arial" w:cs="Arial"/>
                <w:sz w:val="24"/>
                <w:szCs w:val="24"/>
              </w:rPr>
              <w:t xml:space="preserve"> parent, breastfeeding parent</w:t>
            </w:r>
            <w:r w:rsidR="004B7450" w:rsidRPr="0021678E">
              <w:rPr>
                <w:rFonts w:ascii="Arial" w:hAnsi="Arial" w:cs="Arial"/>
                <w:sz w:val="24"/>
                <w:szCs w:val="24"/>
              </w:rPr>
              <w:t xml:space="preserve"> or </w:t>
            </w:r>
            <w:r w:rsidR="005D5D13" w:rsidRPr="0021678E">
              <w:rPr>
                <w:rFonts w:ascii="Arial" w:hAnsi="Arial" w:cs="Arial"/>
                <w:sz w:val="24"/>
                <w:szCs w:val="24"/>
              </w:rPr>
              <w:t>pregnant person</w:t>
            </w:r>
            <w:r w:rsidR="004B7450" w:rsidRPr="0021678E">
              <w:rPr>
                <w:rFonts w:ascii="Arial" w:hAnsi="Arial" w:cs="Arial"/>
                <w:sz w:val="24"/>
                <w:szCs w:val="24"/>
              </w:rPr>
              <w:t xml:space="preserve"> works may continue, with appropriate care to prevent exposure.   </w:t>
            </w:r>
          </w:p>
          <w:p w:rsidR="004B7450" w:rsidRPr="0021678E" w:rsidRDefault="004B7450" w:rsidP="00537518">
            <w:pPr>
              <w:jc w:val="both"/>
              <w:rPr>
                <w:rFonts w:ascii="Arial" w:hAnsi="Arial" w:cs="Arial"/>
                <w:sz w:val="24"/>
                <w:szCs w:val="24"/>
              </w:rPr>
            </w:pPr>
          </w:p>
          <w:p w:rsidR="004B7450" w:rsidRPr="0021678E" w:rsidRDefault="004B7450" w:rsidP="00537518">
            <w:pPr>
              <w:jc w:val="both"/>
              <w:rPr>
                <w:rFonts w:ascii="Arial" w:hAnsi="Arial" w:cs="Arial"/>
                <w:sz w:val="24"/>
                <w:szCs w:val="24"/>
              </w:rPr>
            </w:pPr>
            <w:r w:rsidRPr="0021678E">
              <w:rPr>
                <w:rFonts w:ascii="Arial" w:hAnsi="Arial" w:cs="Arial"/>
                <w:sz w:val="24"/>
                <w:szCs w:val="24"/>
              </w:rPr>
              <w:t>The new</w:t>
            </w:r>
            <w:r w:rsidR="006D69D3" w:rsidRPr="0021678E">
              <w:rPr>
                <w:rFonts w:ascii="Arial" w:hAnsi="Arial" w:cs="Arial"/>
                <w:sz w:val="24"/>
                <w:szCs w:val="24"/>
              </w:rPr>
              <w:t xml:space="preserve"> parent</w:t>
            </w:r>
            <w:r w:rsidRPr="0021678E">
              <w:rPr>
                <w:rFonts w:ascii="Arial" w:hAnsi="Arial" w:cs="Arial"/>
                <w:sz w:val="24"/>
                <w:szCs w:val="24"/>
              </w:rPr>
              <w:t xml:space="preserve">/ </w:t>
            </w:r>
            <w:r w:rsidR="005D5D13" w:rsidRPr="0021678E">
              <w:rPr>
                <w:rFonts w:ascii="Arial" w:hAnsi="Arial" w:cs="Arial"/>
                <w:sz w:val="24"/>
                <w:szCs w:val="24"/>
              </w:rPr>
              <w:t>pregnant person</w:t>
            </w:r>
            <w:r w:rsidRPr="0021678E">
              <w:rPr>
                <w:rFonts w:ascii="Arial" w:hAnsi="Arial" w:cs="Arial"/>
                <w:sz w:val="24"/>
                <w:szCs w:val="24"/>
              </w:rPr>
              <w:t xml:space="preserve"> should consult with their GP/ Midwife and inform them of the activities and chemicals used in the laboratory and provide the line manager with any feedback on the advice provided by the GP/Midwife.</w:t>
            </w:r>
          </w:p>
          <w:p w:rsidR="00A766CB" w:rsidRPr="0021678E" w:rsidRDefault="00A766CB" w:rsidP="00537518">
            <w:pPr>
              <w:jc w:val="both"/>
              <w:rPr>
                <w:rFonts w:ascii="Arial" w:hAnsi="Arial" w:cs="Arial"/>
                <w:sz w:val="24"/>
                <w:szCs w:val="24"/>
              </w:rPr>
            </w:pPr>
          </w:p>
        </w:tc>
      </w:tr>
      <w:tr w:rsidR="004B7450" w:rsidTr="00882EAE">
        <w:tc>
          <w:tcPr>
            <w:tcW w:w="2978" w:type="dxa"/>
          </w:tcPr>
          <w:p w:rsidR="004B7450" w:rsidRPr="00495540" w:rsidRDefault="004B7450" w:rsidP="005A3892">
            <w:pPr>
              <w:rPr>
                <w:rFonts w:ascii="Arial" w:hAnsi="Arial" w:cs="Arial"/>
                <w:b/>
                <w:color w:val="002060"/>
                <w:sz w:val="24"/>
                <w:szCs w:val="24"/>
              </w:rPr>
            </w:pPr>
            <w:r w:rsidRPr="00495540">
              <w:rPr>
                <w:rFonts w:ascii="Arial" w:hAnsi="Arial" w:cs="Arial"/>
                <w:b/>
                <w:color w:val="002060"/>
                <w:sz w:val="24"/>
                <w:szCs w:val="24"/>
              </w:rPr>
              <w:lastRenderedPageBreak/>
              <w:t xml:space="preserve">Mercury and mercury derivatives </w:t>
            </w:r>
          </w:p>
        </w:tc>
        <w:tc>
          <w:tcPr>
            <w:tcW w:w="6804" w:type="dxa"/>
          </w:tcPr>
          <w:p w:rsidR="004B7450" w:rsidRPr="00495540" w:rsidRDefault="004B7450" w:rsidP="00C92851">
            <w:pPr>
              <w:jc w:val="both"/>
              <w:rPr>
                <w:rFonts w:ascii="Arial" w:hAnsi="Arial" w:cs="Arial"/>
                <w:color w:val="000000" w:themeColor="text1"/>
                <w:sz w:val="24"/>
                <w:szCs w:val="24"/>
              </w:rPr>
            </w:pPr>
            <w:r w:rsidRPr="00495540">
              <w:rPr>
                <w:rFonts w:ascii="Arial" w:hAnsi="Arial" w:cs="Arial"/>
                <w:color w:val="000000" w:themeColor="text1"/>
                <w:sz w:val="24"/>
                <w:szCs w:val="24"/>
              </w:rPr>
              <w:t xml:space="preserve">There is little evidence on the effects of exposure to mercury during pregnancy. Effects on the unborn child are more likely to occur at levels that harm the </w:t>
            </w:r>
            <w:r w:rsidR="006D69D3" w:rsidRPr="00495540">
              <w:rPr>
                <w:rFonts w:ascii="Arial" w:hAnsi="Arial" w:cs="Arial"/>
                <w:color w:val="000000" w:themeColor="text1"/>
                <w:sz w:val="24"/>
                <w:szCs w:val="24"/>
              </w:rPr>
              <w:t>pregnant person</w:t>
            </w:r>
            <w:r w:rsidRPr="00495540">
              <w:rPr>
                <w:rFonts w:ascii="Arial" w:hAnsi="Arial" w:cs="Arial"/>
                <w:color w:val="000000" w:themeColor="text1"/>
                <w:sz w:val="24"/>
                <w:szCs w:val="24"/>
              </w:rPr>
              <w:t>.</w:t>
            </w:r>
            <w:r w:rsidR="005D5D13" w:rsidRPr="00495540">
              <w:rPr>
                <w:rFonts w:ascii="Arial" w:hAnsi="Arial" w:cs="Arial"/>
                <w:color w:val="000000" w:themeColor="text1"/>
                <w:sz w:val="24"/>
                <w:szCs w:val="24"/>
              </w:rPr>
              <w:t xml:space="preserve">  </w:t>
            </w:r>
            <w:r w:rsidR="00C92851" w:rsidRPr="00495540">
              <w:rPr>
                <w:rFonts w:ascii="Arial" w:hAnsi="Arial" w:cs="Arial"/>
                <w:color w:val="000000" w:themeColor="text1"/>
                <w:sz w:val="24"/>
                <w:szCs w:val="24"/>
              </w:rPr>
              <w:t>There is n</w:t>
            </w:r>
            <w:r w:rsidR="005D5D13" w:rsidRPr="00495540">
              <w:rPr>
                <w:rFonts w:ascii="Arial" w:hAnsi="Arial" w:cs="Arial"/>
                <w:color w:val="000000" w:themeColor="text1"/>
                <w:sz w:val="24"/>
                <w:szCs w:val="24"/>
              </w:rPr>
              <w:t xml:space="preserve">o indication that new parents are more likely to suffer greater adverse effects from mercury and its compounds after the birth of the baby. </w:t>
            </w:r>
          </w:p>
        </w:tc>
        <w:tc>
          <w:tcPr>
            <w:tcW w:w="5953" w:type="dxa"/>
          </w:tcPr>
          <w:p w:rsidR="004B7450" w:rsidRPr="00495540" w:rsidRDefault="00F33BCC" w:rsidP="00537518">
            <w:pPr>
              <w:jc w:val="both"/>
              <w:rPr>
                <w:rFonts w:ascii="Arial" w:hAnsi="Arial" w:cs="Arial"/>
                <w:sz w:val="24"/>
                <w:szCs w:val="24"/>
              </w:rPr>
            </w:pPr>
            <w:r w:rsidRPr="00495540">
              <w:rPr>
                <w:rFonts w:ascii="Arial" w:hAnsi="Arial" w:cs="Arial"/>
                <w:sz w:val="24"/>
                <w:szCs w:val="24"/>
              </w:rPr>
              <w:t xml:space="preserve">Users should note that correctly managed work with a chemical should entail very little exposure to hazardous chemical substances. However, to reduce the risk as low as reasonably possible, pregnant individuals may request not work with these substances.   Use of these chemicals in the laboratory where a new parent, breastfeeding parent or pregnant </w:t>
            </w:r>
            <w:r w:rsidRPr="00495540">
              <w:rPr>
                <w:rFonts w:ascii="Arial" w:hAnsi="Arial" w:cs="Arial"/>
                <w:sz w:val="24"/>
                <w:szCs w:val="24"/>
              </w:rPr>
              <w:lastRenderedPageBreak/>
              <w:t xml:space="preserve">person works may continue, with appropriate care to prevent exposure.   </w:t>
            </w:r>
          </w:p>
          <w:p w:rsidR="00F33BCC" w:rsidRPr="00495540" w:rsidRDefault="00F33BCC" w:rsidP="00537518">
            <w:pPr>
              <w:jc w:val="both"/>
              <w:rPr>
                <w:rFonts w:ascii="Arial" w:hAnsi="Arial" w:cs="Arial"/>
                <w:color w:val="FF0000"/>
                <w:sz w:val="24"/>
                <w:szCs w:val="24"/>
              </w:rPr>
            </w:pPr>
          </w:p>
        </w:tc>
      </w:tr>
      <w:tr w:rsidR="004B7450" w:rsidTr="00882EAE">
        <w:tc>
          <w:tcPr>
            <w:tcW w:w="2978" w:type="dxa"/>
          </w:tcPr>
          <w:p w:rsidR="004B7450" w:rsidRPr="00495540" w:rsidRDefault="004B7450" w:rsidP="00B51909">
            <w:pPr>
              <w:rPr>
                <w:rFonts w:ascii="Arial" w:hAnsi="Arial" w:cs="Arial"/>
                <w:b/>
                <w:color w:val="002060"/>
                <w:sz w:val="24"/>
                <w:szCs w:val="24"/>
              </w:rPr>
            </w:pPr>
            <w:r w:rsidRPr="00495540">
              <w:rPr>
                <w:rFonts w:ascii="Arial" w:hAnsi="Arial" w:cs="Arial"/>
                <w:b/>
                <w:color w:val="002060"/>
                <w:sz w:val="24"/>
                <w:szCs w:val="24"/>
              </w:rPr>
              <w:lastRenderedPageBreak/>
              <w:t>Chemical agents of known and dangerous percutaneous absorption</w:t>
            </w:r>
          </w:p>
        </w:tc>
        <w:tc>
          <w:tcPr>
            <w:tcW w:w="6804" w:type="dxa"/>
          </w:tcPr>
          <w:p w:rsidR="007E5F38" w:rsidRPr="00495540" w:rsidRDefault="007E5F38" w:rsidP="00537518">
            <w:pPr>
              <w:jc w:val="both"/>
              <w:rPr>
                <w:rFonts w:ascii="Arial" w:hAnsi="Arial" w:cs="Arial"/>
                <w:sz w:val="24"/>
                <w:szCs w:val="24"/>
              </w:rPr>
            </w:pPr>
            <w:r w:rsidRPr="00495540">
              <w:rPr>
                <w:rFonts w:ascii="Arial" w:hAnsi="Arial" w:cs="Arial"/>
                <w:sz w:val="24"/>
                <w:szCs w:val="24"/>
              </w:rPr>
              <w:t>Risks will depend on the way a substance is used as well as its hazardous properties. Absorption can result from localised contamination, eg a splash on the skin, or from exposure to high atmospheric concentrations of vapour.</w:t>
            </w:r>
          </w:p>
          <w:p w:rsidR="00EB0CB4" w:rsidRPr="00495540" w:rsidRDefault="00EB0CB4" w:rsidP="00537518">
            <w:pPr>
              <w:jc w:val="both"/>
              <w:rPr>
                <w:rFonts w:ascii="Arial" w:hAnsi="Arial" w:cs="Arial"/>
                <w:sz w:val="24"/>
                <w:szCs w:val="24"/>
              </w:rPr>
            </w:pPr>
          </w:p>
        </w:tc>
        <w:tc>
          <w:tcPr>
            <w:tcW w:w="5953" w:type="dxa"/>
          </w:tcPr>
          <w:p w:rsidR="004B7450" w:rsidRPr="00495540" w:rsidRDefault="00CC1A95" w:rsidP="00CC1A95">
            <w:pPr>
              <w:jc w:val="both"/>
              <w:rPr>
                <w:rFonts w:ascii="Arial" w:hAnsi="Arial" w:cs="Arial"/>
                <w:sz w:val="24"/>
                <w:szCs w:val="24"/>
              </w:rPr>
            </w:pPr>
            <w:r w:rsidRPr="00495540">
              <w:rPr>
                <w:rFonts w:ascii="Arial" w:hAnsi="Arial" w:cs="Arial"/>
                <w:sz w:val="24"/>
                <w:szCs w:val="24"/>
              </w:rPr>
              <w:t>Control measures in place should be sufficient to protect those working with these substances, however if there is concern, additional controls e.g. not working in an area where a substance is being used.</w:t>
            </w:r>
          </w:p>
        </w:tc>
      </w:tr>
      <w:tr w:rsidR="004B7450" w:rsidTr="00882EAE">
        <w:tc>
          <w:tcPr>
            <w:tcW w:w="2978" w:type="dxa"/>
          </w:tcPr>
          <w:p w:rsidR="004B7450" w:rsidRPr="00495540" w:rsidRDefault="004B7450" w:rsidP="005A3892">
            <w:pPr>
              <w:rPr>
                <w:rFonts w:ascii="Arial" w:hAnsi="Arial" w:cs="Arial"/>
                <w:b/>
                <w:color w:val="002060"/>
                <w:sz w:val="24"/>
                <w:szCs w:val="24"/>
              </w:rPr>
            </w:pPr>
            <w:r w:rsidRPr="00495540">
              <w:rPr>
                <w:rFonts w:ascii="Arial" w:hAnsi="Arial" w:cs="Arial"/>
                <w:b/>
                <w:color w:val="002060"/>
                <w:sz w:val="24"/>
                <w:szCs w:val="24"/>
              </w:rPr>
              <w:t>Pesticides</w:t>
            </w:r>
          </w:p>
        </w:tc>
        <w:tc>
          <w:tcPr>
            <w:tcW w:w="6804" w:type="dxa"/>
          </w:tcPr>
          <w:p w:rsidR="00F6398A" w:rsidRDefault="004B7450" w:rsidP="0021678E">
            <w:pPr>
              <w:jc w:val="both"/>
              <w:rPr>
                <w:rFonts w:ascii="Arial" w:hAnsi="Arial" w:cs="Arial"/>
                <w:sz w:val="24"/>
                <w:szCs w:val="24"/>
              </w:rPr>
            </w:pPr>
            <w:r w:rsidRPr="00495540">
              <w:rPr>
                <w:rFonts w:ascii="Arial" w:hAnsi="Arial" w:cs="Arial"/>
                <w:sz w:val="24"/>
                <w:szCs w:val="24"/>
              </w:rPr>
              <w:t xml:space="preserve">Certain pesticides </w:t>
            </w:r>
            <w:r w:rsidR="00C92851" w:rsidRPr="00495540">
              <w:rPr>
                <w:rFonts w:ascii="Arial" w:hAnsi="Arial" w:cs="Arial"/>
                <w:sz w:val="24"/>
                <w:szCs w:val="24"/>
              </w:rPr>
              <w:t>[</w:t>
            </w:r>
            <w:r w:rsidRPr="00495540">
              <w:rPr>
                <w:rFonts w:ascii="Arial" w:hAnsi="Arial" w:cs="Arial"/>
                <w:sz w:val="24"/>
                <w:szCs w:val="24"/>
              </w:rPr>
              <w:t>e.g. chlordecone (kepone)</w:t>
            </w:r>
            <w:r w:rsidR="00C92851" w:rsidRPr="00495540">
              <w:rPr>
                <w:rFonts w:ascii="Arial" w:hAnsi="Arial" w:cs="Arial"/>
                <w:sz w:val="24"/>
                <w:szCs w:val="24"/>
              </w:rPr>
              <w:t>]</w:t>
            </w:r>
            <w:r w:rsidRPr="00495540">
              <w:rPr>
                <w:rFonts w:ascii="Arial" w:hAnsi="Arial" w:cs="Arial"/>
                <w:sz w:val="24"/>
                <w:szCs w:val="24"/>
              </w:rPr>
              <w:t xml:space="preserve"> </w:t>
            </w:r>
            <w:r w:rsidR="00C92851" w:rsidRPr="00495540">
              <w:rPr>
                <w:rFonts w:ascii="Arial" w:hAnsi="Arial" w:cs="Arial"/>
                <w:sz w:val="24"/>
                <w:szCs w:val="24"/>
              </w:rPr>
              <w:t xml:space="preserve">can become concentrated in the milk of a breastfeeding individual.   </w:t>
            </w:r>
          </w:p>
          <w:p w:rsidR="0021678E" w:rsidRPr="00495540" w:rsidRDefault="0021678E" w:rsidP="0021678E">
            <w:pPr>
              <w:jc w:val="both"/>
              <w:rPr>
                <w:rFonts w:ascii="Arial" w:hAnsi="Arial" w:cs="Arial"/>
                <w:color w:val="FF0000"/>
                <w:sz w:val="24"/>
                <w:szCs w:val="24"/>
              </w:rPr>
            </w:pPr>
          </w:p>
        </w:tc>
        <w:tc>
          <w:tcPr>
            <w:tcW w:w="5953" w:type="dxa"/>
          </w:tcPr>
          <w:p w:rsidR="004B7450" w:rsidRPr="00495540" w:rsidRDefault="00F72E15" w:rsidP="00F72E15">
            <w:pPr>
              <w:jc w:val="both"/>
              <w:rPr>
                <w:rFonts w:ascii="Arial" w:hAnsi="Arial" w:cs="Arial"/>
                <w:sz w:val="24"/>
                <w:szCs w:val="24"/>
              </w:rPr>
            </w:pPr>
            <w:r w:rsidRPr="00495540">
              <w:rPr>
                <w:rFonts w:ascii="Arial" w:hAnsi="Arial" w:cs="Arial"/>
                <w:sz w:val="24"/>
                <w:szCs w:val="24"/>
              </w:rPr>
              <w:t xml:space="preserve">It is advisable that </w:t>
            </w:r>
            <w:r w:rsidR="00F6398A" w:rsidRPr="00495540">
              <w:rPr>
                <w:rFonts w:ascii="Arial" w:hAnsi="Arial" w:cs="Arial"/>
                <w:sz w:val="24"/>
                <w:szCs w:val="24"/>
              </w:rPr>
              <w:t xml:space="preserve">breastfeeding </w:t>
            </w:r>
            <w:r w:rsidR="006D69D3" w:rsidRPr="00495540">
              <w:rPr>
                <w:rFonts w:ascii="Arial" w:hAnsi="Arial" w:cs="Arial"/>
                <w:sz w:val="24"/>
                <w:szCs w:val="24"/>
              </w:rPr>
              <w:t xml:space="preserve">individuals </w:t>
            </w:r>
            <w:r w:rsidRPr="00495540">
              <w:rPr>
                <w:rFonts w:ascii="Arial" w:hAnsi="Arial" w:cs="Arial"/>
                <w:sz w:val="24"/>
                <w:szCs w:val="24"/>
              </w:rPr>
              <w:t xml:space="preserve">be restricted </w:t>
            </w:r>
            <w:r w:rsidR="00F6398A" w:rsidRPr="00495540">
              <w:rPr>
                <w:rFonts w:ascii="Arial" w:hAnsi="Arial" w:cs="Arial"/>
                <w:sz w:val="24"/>
                <w:szCs w:val="24"/>
              </w:rPr>
              <w:t>from all duties involving the use of pesticides.</w:t>
            </w:r>
          </w:p>
        </w:tc>
      </w:tr>
      <w:tr w:rsidR="004B7450" w:rsidTr="00882EAE">
        <w:tc>
          <w:tcPr>
            <w:tcW w:w="2978" w:type="dxa"/>
          </w:tcPr>
          <w:p w:rsidR="004B7450" w:rsidRPr="00495540" w:rsidRDefault="004B7450" w:rsidP="004B7450">
            <w:pPr>
              <w:spacing w:before="100" w:beforeAutospacing="1" w:after="100" w:afterAutospacing="1"/>
              <w:outlineLvl w:val="4"/>
              <w:rPr>
                <w:rFonts w:ascii="Arial" w:hAnsi="Arial" w:cs="Arial"/>
                <w:b/>
                <w:color w:val="002060"/>
                <w:sz w:val="24"/>
                <w:szCs w:val="24"/>
              </w:rPr>
            </w:pPr>
            <w:r w:rsidRPr="00495540">
              <w:rPr>
                <w:rFonts w:ascii="Arial" w:hAnsi="Arial" w:cs="Arial"/>
                <w:b/>
                <w:color w:val="002060"/>
                <w:sz w:val="24"/>
                <w:szCs w:val="24"/>
              </w:rPr>
              <w:t>Cytotoxic Drugs</w:t>
            </w:r>
          </w:p>
          <w:p w:rsidR="004B7450" w:rsidRPr="00495540" w:rsidRDefault="004B7450" w:rsidP="004B7450">
            <w:pPr>
              <w:rPr>
                <w:rFonts w:ascii="Arial" w:hAnsi="Arial" w:cs="Arial"/>
                <w:color w:val="002060"/>
                <w:sz w:val="24"/>
                <w:szCs w:val="24"/>
              </w:rPr>
            </w:pPr>
          </w:p>
          <w:p w:rsidR="004B7450" w:rsidRPr="00495540" w:rsidRDefault="004B7450" w:rsidP="004B7450">
            <w:pPr>
              <w:rPr>
                <w:rFonts w:ascii="Arial" w:hAnsi="Arial" w:cs="Arial"/>
                <w:color w:val="002060"/>
                <w:sz w:val="24"/>
                <w:szCs w:val="24"/>
              </w:rPr>
            </w:pPr>
          </w:p>
        </w:tc>
        <w:tc>
          <w:tcPr>
            <w:tcW w:w="6804" w:type="dxa"/>
          </w:tcPr>
          <w:p w:rsidR="0021678E" w:rsidRDefault="004B7450" w:rsidP="00F72E15">
            <w:pPr>
              <w:spacing w:before="100" w:beforeAutospacing="1" w:after="100" w:afterAutospacing="1"/>
              <w:jc w:val="both"/>
              <w:rPr>
                <w:rFonts w:ascii="Arial" w:hAnsi="Arial" w:cs="Arial"/>
                <w:sz w:val="24"/>
                <w:szCs w:val="24"/>
              </w:rPr>
            </w:pPr>
            <w:r w:rsidRPr="00495540">
              <w:rPr>
                <w:rFonts w:ascii="Arial" w:hAnsi="Arial" w:cs="Arial"/>
                <w:sz w:val="24"/>
                <w:szCs w:val="24"/>
              </w:rPr>
              <w:t xml:space="preserve">These drugs are used in chemotherapy and have the ability to arrest the multiplication of living cells. </w:t>
            </w:r>
            <w:r w:rsidR="00F72E15" w:rsidRPr="00495540">
              <w:rPr>
                <w:rFonts w:ascii="Arial" w:hAnsi="Arial" w:cs="Arial"/>
                <w:sz w:val="24"/>
                <w:szCs w:val="24"/>
              </w:rPr>
              <w:t xml:space="preserve">They </w:t>
            </w:r>
            <w:r w:rsidRPr="00495540">
              <w:rPr>
                <w:rFonts w:ascii="Arial" w:hAnsi="Arial" w:cs="Arial"/>
                <w:sz w:val="24"/>
                <w:szCs w:val="24"/>
              </w:rPr>
              <w:t xml:space="preserve">can cause damage to the sperm and egg cells and in some cases cause cancer.  </w:t>
            </w:r>
            <w:r w:rsidR="00F72E15" w:rsidRPr="00495540">
              <w:rPr>
                <w:rFonts w:ascii="Arial" w:hAnsi="Arial" w:cs="Arial"/>
                <w:sz w:val="24"/>
                <w:szCs w:val="24"/>
              </w:rPr>
              <w:t>Assessors should note that d</w:t>
            </w:r>
            <w:r w:rsidRPr="00495540">
              <w:rPr>
                <w:rFonts w:ascii="Arial" w:hAnsi="Arial" w:cs="Arial"/>
                <w:sz w:val="24"/>
                <w:szCs w:val="24"/>
              </w:rPr>
              <w:t>rugs intended for medical (or veterinary) use are not labelled in the same way as chemicals used for research.</w:t>
            </w:r>
          </w:p>
          <w:p w:rsidR="0021678E" w:rsidRPr="00495540" w:rsidRDefault="0021678E" w:rsidP="00F72E15">
            <w:pPr>
              <w:spacing w:before="100" w:beforeAutospacing="1" w:after="100" w:afterAutospacing="1"/>
              <w:jc w:val="both"/>
              <w:rPr>
                <w:rFonts w:ascii="Arial" w:hAnsi="Arial" w:cs="Arial"/>
                <w:sz w:val="24"/>
                <w:szCs w:val="24"/>
              </w:rPr>
            </w:pPr>
          </w:p>
        </w:tc>
        <w:tc>
          <w:tcPr>
            <w:tcW w:w="5953" w:type="dxa"/>
          </w:tcPr>
          <w:p w:rsidR="004B7450" w:rsidRPr="00495540" w:rsidRDefault="006D69D3" w:rsidP="00537518">
            <w:pPr>
              <w:spacing w:before="100" w:beforeAutospacing="1" w:after="100" w:afterAutospacing="1"/>
              <w:jc w:val="both"/>
              <w:rPr>
                <w:rFonts w:ascii="Arial" w:hAnsi="Arial" w:cs="Arial"/>
                <w:sz w:val="24"/>
                <w:szCs w:val="24"/>
              </w:rPr>
            </w:pPr>
            <w:r w:rsidRPr="00495540">
              <w:rPr>
                <w:rFonts w:ascii="Arial" w:hAnsi="Arial" w:cs="Arial"/>
                <w:sz w:val="24"/>
                <w:szCs w:val="24"/>
              </w:rPr>
              <w:t xml:space="preserve">Pregnant </w:t>
            </w:r>
            <w:r w:rsidR="004B7450" w:rsidRPr="00495540">
              <w:rPr>
                <w:rFonts w:ascii="Arial" w:hAnsi="Arial" w:cs="Arial"/>
                <w:sz w:val="24"/>
                <w:szCs w:val="24"/>
              </w:rPr>
              <w:t>and breastfeeding</w:t>
            </w:r>
            <w:r w:rsidR="00F72E15" w:rsidRPr="00495540">
              <w:rPr>
                <w:rFonts w:ascii="Arial" w:hAnsi="Arial" w:cs="Arial"/>
                <w:sz w:val="24"/>
                <w:szCs w:val="24"/>
              </w:rPr>
              <w:t xml:space="preserve"> individuals</w:t>
            </w:r>
            <w:r w:rsidR="00F33BCC" w:rsidRPr="00495540">
              <w:rPr>
                <w:rFonts w:ascii="Arial" w:hAnsi="Arial" w:cs="Arial"/>
                <w:sz w:val="24"/>
                <w:szCs w:val="24"/>
              </w:rPr>
              <w:t xml:space="preserve"> </w:t>
            </w:r>
            <w:r w:rsidR="004B7450" w:rsidRPr="00495540">
              <w:rPr>
                <w:rFonts w:ascii="Arial" w:hAnsi="Arial" w:cs="Arial"/>
                <w:sz w:val="24"/>
                <w:szCs w:val="24"/>
              </w:rPr>
              <w:t>should avoid exposure to such materials.</w:t>
            </w:r>
          </w:p>
          <w:p w:rsidR="004B7450" w:rsidRPr="00495540" w:rsidRDefault="004B7450" w:rsidP="00B51909">
            <w:pPr>
              <w:jc w:val="both"/>
              <w:rPr>
                <w:rFonts w:ascii="Arial" w:hAnsi="Arial" w:cs="Arial"/>
                <w:sz w:val="24"/>
                <w:szCs w:val="24"/>
              </w:rPr>
            </w:pPr>
            <w:r w:rsidRPr="00495540">
              <w:rPr>
                <w:rFonts w:ascii="Arial" w:hAnsi="Arial" w:cs="Arial"/>
                <w:sz w:val="24"/>
                <w:szCs w:val="24"/>
              </w:rPr>
              <w:t>Further guidance on this subject is available in</w:t>
            </w:r>
            <w:r w:rsidR="00F33BCC" w:rsidRPr="00495540">
              <w:rPr>
                <w:rFonts w:ascii="Arial" w:hAnsi="Arial" w:cs="Arial"/>
                <w:sz w:val="24"/>
                <w:szCs w:val="24"/>
              </w:rPr>
              <w:t>:</w:t>
            </w:r>
          </w:p>
          <w:p w:rsidR="00B51909" w:rsidRPr="00495540" w:rsidRDefault="00E3117D" w:rsidP="00B51909">
            <w:pPr>
              <w:jc w:val="both"/>
              <w:rPr>
                <w:rFonts w:ascii="Arial" w:hAnsi="Arial" w:cs="Arial"/>
                <w:sz w:val="24"/>
                <w:szCs w:val="24"/>
              </w:rPr>
            </w:pPr>
            <w:hyperlink r:id="rId16" w:history="1">
              <w:r w:rsidR="004B7450" w:rsidRPr="00495540">
                <w:rPr>
                  <w:rStyle w:val="Hyperlink"/>
                  <w:rFonts w:ascii="Arial" w:hAnsi="Arial" w:cs="Arial"/>
                  <w:sz w:val="24"/>
                  <w:szCs w:val="24"/>
                </w:rPr>
                <w:t>Safe use and handling of Cytotoxic drugs</w:t>
              </w:r>
            </w:hyperlink>
            <w:r w:rsidR="00537518" w:rsidRPr="00495540">
              <w:rPr>
                <w:rFonts w:ascii="Arial" w:hAnsi="Arial" w:cs="Arial"/>
                <w:sz w:val="24"/>
                <w:szCs w:val="24"/>
              </w:rPr>
              <w:t xml:space="preserve"> </w:t>
            </w:r>
          </w:p>
          <w:p w:rsidR="00F33BCC" w:rsidRPr="00495540" w:rsidRDefault="00F33BCC" w:rsidP="00B51909">
            <w:pPr>
              <w:jc w:val="both"/>
              <w:rPr>
                <w:rFonts w:ascii="Arial" w:hAnsi="Arial" w:cs="Arial"/>
                <w:sz w:val="24"/>
                <w:szCs w:val="24"/>
              </w:rPr>
            </w:pPr>
          </w:p>
        </w:tc>
      </w:tr>
      <w:tr w:rsidR="004B7450" w:rsidTr="00882EAE">
        <w:tc>
          <w:tcPr>
            <w:tcW w:w="2978" w:type="dxa"/>
          </w:tcPr>
          <w:p w:rsidR="004B7450" w:rsidRPr="00495540" w:rsidRDefault="004B7450" w:rsidP="004B7450">
            <w:pPr>
              <w:spacing w:before="100" w:beforeAutospacing="1" w:after="100" w:afterAutospacing="1"/>
              <w:outlineLvl w:val="4"/>
              <w:rPr>
                <w:rFonts w:ascii="Arial" w:hAnsi="Arial" w:cs="Arial"/>
                <w:b/>
                <w:color w:val="002060"/>
                <w:sz w:val="24"/>
                <w:szCs w:val="24"/>
              </w:rPr>
            </w:pPr>
            <w:r w:rsidRPr="00495540">
              <w:rPr>
                <w:rFonts w:ascii="Arial" w:hAnsi="Arial" w:cs="Arial"/>
                <w:b/>
                <w:color w:val="002060"/>
                <w:sz w:val="24"/>
                <w:szCs w:val="24"/>
              </w:rPr>
              <w:t>Lead and lead derivatives</w:t>
            </w:r>
          </w:p>
        </w:tc>
        <w:tc>
          <w:tcPr>
            <w:tcW w:w="6804" w:type="dxa"/>
          </w:tcPr>
          <w:p w:rsidR="004B7450" w:rsidRPr="00495540" w:rsidRDefault="004B7450" w:rsidP="00537518">
            <w:pPr>
              <w:pStyle w:val="Pa4"/>
              <w:jc w:val="both"/>
              <w:rPr>
                <w:rFonts w:ascii="Arial" w:hAnsi="Arial" w:cs="Arial"/>
                <w:color w:val="000000" w:themeColor="text1"/>
              </w:rPr>
            </w:pPr>
            <w:r w:rsidRPr="00495540">
              <w:rPr>
                <w:rFonts w:ascii="Arial" w:hAnsi="Arial" w:cs="Arial"/>
                <w:color w:val="000000" w:themeColor="text1"/>
              </w:rPr>
              <w:t xml:space="preserve">Lead in the </w:t>
            </w:r>
            <w:r w:rsidR="006D69D3" w:rsidRPr="00495540">
              <w:rPr>
                <w:rFonts w:ascii="Arial" w:hAnsi="Arial" w:cs="Arial"/>
                <w:color w:val="000000" w:themeColor="text1"/>
              </w:rPr>
              <w:t>pregnant person’s</w:t>
            </w:r>
            <w:r w:rsidRPr="00495540">
              <w:rPr>
                <w:rFonts w:ascii="Arial" w:hAnsi="Arial" w:cs="Arial"/>
                <w:color w:val="000000" w:themeColor="text1"/>
              </w:rPr>
              <w:t xml:space="preserve"> blood can pass into the blood of the baby they are carrying and could affect its development during pregnancy and impairment of the child after birth.  Because of this it is important to keep the amount of lead in the mothers blood (from work exposure) as low as possible.  </w:t>
            </w:r>
          </w:p>
          <w:p w:rsidR="004B7450" w:rsidRPr="00495540" w:rsidRDefault="004B7450" w:rsidP="00537518">
            <w:pPr>
              <w:pStyle w:val="Default"/>
              <w:jc w:val="both"/>
              <w:rPr>
                <w:color w:val="000000" w:themeColor="text1"/>
              </w:rPr>
            </w:pPr>
          </w:p>
          <w:p w:rsidR="004B7450" w:rsidRPr="00495540" w:rsidRDefault="004B7450" w:rsidP="00537518">
            <w:pPr>
              <w:pStyle w:val="Default"/>
              <w:jc w:val="both"/>
              <w:rPr>
                <w:color w:val="000000" w:themeColor="text1"/>
              </w:rPr>
            </w:pPr>
            <w:r w:rsidRPr="00495540">
              <w:rPr>
                <w:color w:val="000000" w:themeColor="text1"/>
              </w:rPr>
              <w:t xml:space="preserve">Lead can be passed through to infants when breastfeeding.    </w:t>
            </w:r>
          </w:p>
          <w:p w:rsidR="004B7450" w:rsidRPr="00495540" w:rsidRDefault="004B7450" w:rsidP="00537518">
            <w:pPr>
              <w:spacing w:before="100" w:beforeAutospacing="1" w:after="100" w:afterAutospacing="1"/>
              <w:jc w:val="both"/>
              <w:rPr>
                <w:rFonts w:ascii="Arial" w:hAnsi="Arial" w:cs="Arial"/>
                <w:color w:val="000000" w:themeColor="text1"/>
                <w:sz w:val="24"/>
                <w:szCs w:val="24"/>
              </w:rPr>
            </w:pPr>
          </w:p>
        </w:tc>
        <w:tc>
          <w:tcPr>
            <w:tcW w:w="5953" w:type="dxa"/>
          </w:tcPr>
          <w:p w:rsidR="004B7450" w:rsidRPr="00495540" w:rsidRDefault="004B7450" w:rsidP="00537518">
            <w:pPr>
              <w:pStyle w:val="Pa4"/>
              <w:jc w:val="both"/>
              <w:rPr>
                <w:rFonts w:ascii="Arial" w:hAnsi="Arial" w:cs="Arial"/>
                <w:color w:val="000000" w:themeColor="text1"/>
              </w:rPr>
            </w:pPr>
            <w:r w:rsidRPr="00495540">
              <w:rPr>
                <w:rFonts w:ascii="Arial" w:hAnsi="Arial" w:cs="Arial"/>
                <w:color w:val="000000" w:themeColor="text1"/>
              </w:rPr>
              <w:t xml:space="preserve">Where </w:t>
            </w:r>
            <w:r w:rsidR="005D5D13" w:rsidRPr="00495540">
              <w:rPr>
                <w:rFonts w:ascii="Arial" w:hAnsi="Arial" w:cs="Arial"/>
                <w:color w:val="000000" w:themeColor="text1"/>
              </w:rPr>
              <w:t>pregnant / breastfeeding individuals</w:t>
            </w:r>
            <w:r w:rsidRPr="00495540">
              <w:rPr>
                <w:rFonts w:ascii="Arial" w:hAnsi="Arial" w:cs="Arial"/>
                <w:color w:val="000000" w:themeColor="text1"/>
              </w:rPr>
              <w:t xml:space="preserve"> have been identified by risk assessment as being exposed to significant levels of lead (e.g. carrying out work which may produce lead dust, fume or vapour, or working with lead derivatives that can be absorbed through the skin), the doctor should automatically certify restriction of these work activities.</w:t>
            </w:r>
          </w:p>
          <w:p w:rsidR="004B7450" w:rsidRPr="00495540" w:rsidRDefault="004B7450" w:rsidP="00537518">
            <w:pPr>
              <w:pStyle w:val="Default"/>
              <w:jc w:val="both"/>
              <w:rPr>
                <w:color w:val="000000" w:themeColor="text1"/>
              </w:rPr>
            </w:pPr>
          </w:p>
          <w:p w:rsidR="004B7450" w:rsidRPr="00495540" w:rsidRDefault="004B7450" w:rsidP="00537518">
            <w:pPr>
              <w:pStyle w:val="Default"/>
              <w:jc w:val="both"/>
              <w:rPr>
                <w:color w:val="000000" w:themeColor="text1"/>
              </w:rPr>
            </w:pPr>
            <w:r w:rsidRPr="00495540">
              <w:rPr>
                <w:color w:val="000000" w:themeColor="text1"/>
              </w:rPr>
              <w:t>W</w:t>
            </w:r>
            <w:r w:rsidR="005D5D13" w:rsidRPr="00495540">
              <w:rPr>
                <w:color w:val="000000" w:themeColor="text1"/>
              </w:rPr>
              <w:t>h</w:t>
            </w:r>
            <w:r w:rsidRPr="00495540">
              <w:rPr>
                <w:color w:val="000000" w:themeColor="text1"/>
              </w:rPr>
              <w:t xml:space="preserve">ere work with lead does not meet the threshold of significant level, exposure should </w:t>
            </w:r>
            <w:r w:rsidR="00F72E15" w:rsidRPr="00495540">
              <w:rPr>
                <w:color w:val="000000" w:themeColor="text1"/>
              </w:rPr>
              <w:t xml:space="preserve">still </w:t>
            </w:r>
            <w:r w:rsidRPr="00495540">
              <w:rPr>
                <w:color w:val="000000" w:themeColor="text1"/>
              </w:rPr>
              <w:t xml:space="preserve">be reduced as low as possible through good hygiene and work practices. </w:t>
            </w:r>
          </w:p>
          <w:p w:rsidR="004B7450" w:rsidRPr="00495540" w:rsidRDefault="004B7450" w:rsidP="00537518">
            <w:pPr>
              <w:pStyle w:val="Default"/>
              <w:jc w:val="both"/>
              <w:rPr>
                <w:color w:val="000000" w:themeColor="text1"/>
              </w:rPr>
            </w:pPr>
          </w:p>
          <w:p w:rsidR="004B7450" w:rsidRPr="00495540" w:rsidRDefault="004B7450" w:rsidP="00537518">
            <w:pPr>
              <w:pStyle w:val="Default"/>
              <w:jc w:val="both"/>
              <w:rPr>
                <w:color w:val="000000" w:themeColor="text1"/>
              </w:rPr>
            </w:pPr>
            <w:r w:rsidRPr="00495540">
              <w:rPr>
                <w:color w:val="000000" w:themeColor="text1"/>
              </w:rPr>
              <w:t xml:space="preserve">The decision on when </w:t>
            </w:r>
            <w:r w:rsidR="005D5D13" w:rsidRPr="00495540">
              <w:rPr>
                <w:color w:val="000000" w:themeColor="text1"/>
              </w:rPr>
              <w:t>an individual</w:t>
            </w:r>
            <w:r w:rsidRPr="00495540">
              <w:rPr>
                <w:color w:val="000000" w:themeColor="text1"/>
              </w:rPr>
              <w:t xml:space="preserve"> can return to work involving </w:t>
            </w:r>
            <w:r w:rsidR="00F72E15" w:rsidRPr="00495540">
              <w:rPr>
                <w:color w:val="000000" w:themeColor="text1"/>
              </w:rPr>
              <w:t xml:space="preserve">the potential for significant </w:t>
            </w:r>
            <w:r w:rsidRPr="00495540">
              <w:rPr>
                <w:color w:val="000000" w:themeColor="text1"/>
              </w:rPr>
              <w:t>exposure to lead should only be authorised by the doctor. This should be a matter of the doctor’s judgeme</w:t>
            </w:r>
            <w:r w:rsidR="005D5D13" w:rsidRPr="00495540">
              <w:rPr>
                <w:color w:val="000000" w:themeColor="text1"/>
              </w:rPr>
              <w:t>nt, taking account of: (a) the individual</w:t>
            </w:r>
            <w:r w:rsidRPr="00495540">
              <w:rPr>
                <w:color w:val="000000" w:themeColor="text1"/>
              </w:rPr>
              <w:t>’s degree and duration of exposure to lead; (b) recent blood-lead or urinary lead levels; (c) the results</w:t>
            </w:r>
            <w:r w:rsidR="006D69D3" w:rsidRPr="00495540">
              <w:rPr>
                <w:color w:val="000000" w:themeColor="text1"/>
              </w:rPr>
              <w:t xml:space="preserve"> of any other biochemical tests;</w:t>
            </w:r>
            <w:r w:rsidRPr="00495540">
              <w:rPr>
                <w:color w:val="000000" w:themeColor="text1"/>
              </w:rPr>
              <w:t xml:space="preserve"> (d) the prevailing conditions in the place of work; and (e) for a </w:t>
            </w:r>
            <w:r w:rsidR="006D69D3" w:rsidRPr="00495540">
              <w:rPr>
                <w:color w:val="000000" w:themeColor="text1"/>
              </w:rPr>
              <w:t xml:space="preserve">person </w:t>
            </w:r>
            <w:r w:rsidRPr="00495540">
              <w:rPr>
                <w:color w:val="000000" w:themeColor="text1"/>
              </w:rPr>
              <w:t xml:space="preserve">who returns to work after giving birth, whether or not </w:t>
            </w:r>
            <w:r w:rsidR="005D5D13" w:rsidRPr="00495540">
              <w:rPr>
                <w:color w:val="000000" w:themeColor="text1"/>
              </w:rPr>
              <w:t>they are</w:t>
            </w:r>
            <w:r w:rsidR="006D69D3" w:rsidRPr="00495540">
              <w:rPr>
                <w:color w:val="000000" w:themeColor="text1"/>
              </w:rPr>
              <w:t xml:space="preserve"> still breastfeeding the</w:t>
            </w:r>
            <w:r w:rsidRPr="00495540">
              <w:rPr>
                <w:color w:val="000000" w:themeColor="text1"/>
              </w:rPr>
              <w:t xml:space="preserve"> child.</w:t>
            </w:r>
          </w:p>
          <w:p w:rsidR="004B7450" w:rsidRPr="00495540" w:rsidRDefault="004B7450" w:rsidP="00537518">
            <w:pPr>
              <w:spacing w:before="100" w:beforeAutospacing="1" w:after="100" w:afterAutospacing="1"/>
              <w:jc w:val="both"/>
              <w:rPr>
                <w:rFonts w:ascii="Arial" w:hAnsi="Arial" w:cs="Arial"/>
                <w:color w:val="000000" w:themeColor="text1"/>
                <w:sz w:val="24"/>
                <w:szCs w:val="24"/>
              </w:rPr>
            </w:pPr>
          </w:p>
        </w:tc>
      </w:tr>
      <w:tr w:rsidR="004B7450" w:rsidTr="00882EAE">
        <w:tc>
          <w:tcPr>
            <w:tcW w:w="2978" w:type="dxa"/>
          </w:tcPr>
          <w:p w:rsidR="004B7450" w:rsidRPr="00495540" w:rsidRDefault="004B7450" w:rsidP="004B7450">
            <w:pPr>
              <w:rPr>
                <w:rFonts w:ascii="Arial" w:hAnsi="Arial" w:cs="Arial"/>
                <w:b/>
                <w:color w:val="1F3864" w:themeColor="accent5" w:themeShade="80"/>
                <w:sz w:val="24"/>
                <w:szCs w:val="24"/>
              </w:rPr>
            </w:pPr>
            <w:r w:rsidRPr="00495540">
              <w:rPr>
                <w:rFonts w:ascii="Arial" w:hAnsi="Arial" w:cs="Arial"/>
                <w:b/>
                <w:color w:val="1F3864" w:themeColor="accent5" w:themeShade="80"/>
                <w:sz w:val="24"/>
                <w:szCs w:val="24"/>
              </w:rPr>
              <w:lastRenderedPageBreak/>
              <w:t>Carbon Monoxide</w:t>
            </w:r>
          </w:p>
          <w:p w:rsidR="004B7450" w:rsidRPr="00495540" w:rsidRDefault="004B7450" w:rsidP="004B7450">
            <w:pPr>
              <w:spacing w:before="100" w:beforeAutospacing="1" w:after="100" w:afterAutospacing="1"/>
              <w:outlineLvl w:val="4"/>
              <w:rPr>
                <w:rFonts w:ascii="Arial" w:hAnsi="Arial" w:cs="Arial"/>
                <w:b/>
                <w:color w:val="1F3864" w:themeColor="accent5" w:themeShade="80"/>
                <w:sz w:val="24"/>
                <w:szCs w:val="24"/>
              </w:rPr>
            </w:pPr>
          </w:p>
        </w:tc>
        <w:tc>
          <w:tcPr>
            <w:tcW w:w="6804" w:type="dxa"/>
          </w:tcPr>
          <w:p w:rsidR="004B7450" w:rsidRPr="00495540" w:rsidRDefault="004B7450" w:rsidP="00537518">
            <w:pPr>
              <w:pStyle w:val="Default"/>
              <w:jc w:val="both"/>
            </w:pPr>
            <w:r w:rsidRPr="00495540">
              <w:t xml:space="preserve">The most common exposure to carbon monoxide is when it is produced during fuel combustion in an enclosed area.  Occasionally the gas is used in research laboratories.  </w:t>
            </w:r>
          </w:p>
          <w:p w:rsidR="004B7450" w:rsidRPr="00495540" w:rsidRDefault="004B7450" w:rsidP="00537518">
            <w:pPr>
              <w:pStyle w:val="Default"/>
              <w:jc w:val="both"/>
            </w:pPr>
          </w:p>
          <w:p w:rsidR="004B7450" w:rsidRPr="00495540" w:rsidRDefault="004B7450" w:rsidP="00537518">
            <w:pPr>
              <w:pStyle w:val="Default"/>
              <w:jc w:val="both"/>
            </w:pPr>
            <w:r w:rsidRPr="00495540">
              <w:t xml:space="preserve">Pregnant </w:t>
            </w:r>
            <w:r w:rsidR="005F034D" w:rsidRPr="00495540">
              <w:t>people</w:t>
            </w:r>
            <w:r w:rsidR="006D69D3" w:rsidRPr="00495540">
              <w:t xml:space="preserve"> </w:t>
            </w:r>
            <w:r w:rsidRPr="00495540">
              <w:t xml:space="preserve">may have heightened susceptibility to the effects of exposure to carbon monoxide and the gas readily crosses the placenta and can result in the unborn child being starved of oxygen. </w:t>
            </w:r>
          </w:p>
          <w:p w:rsidR="004B7450" w:rsidRPr="00495540" w:rsidRDefault="004B7450" w:rsidP="00537518">
            <w:pPr>
              <w:pStyle w:val="Default"/>
              <w:jc w:val="both"/>
            </w:pPr>
          </w:p>
          <w:p w:rsidR="004B7450" w:rsidRPr="00495540" w:rsidRDefault="004B7450" w:rsidP="006D69D3">
            <w:pPr>
              <w:jc w:val="both"/>
              <w:rPr>
                <w:rFonts w:ascii="Arial" w:hAnsi="Arial" w:cs="Arial"/>
                <w:sz w:val="24"/>
                <w:szCs w:val="24"/>
              </w:rPr>
            </w:pPr>
            <w:r w:rsidRPr="00495540">
              <w:rPr>
                <w:rFonts w:ascii="Arial" w:hAnsi="Arial" w:cs="Arial"/>
                <w:sz w:val="24"/>
                <w:szCs w:val="24"/>
              </w:rPr>
              <w:t xml:space="preserve">There is no indication that breastfed babies suffer adverse effects from their </w:t>
            </w:r>
            <w:r w:rsidR="006D69D3" w:rsidRPr="00495540">
              <w:rPr>
                <w:rFonts w:ascii="Arial" w:hAnsi="Arial" w:cs="Arial"/>
                <w:sz w:val="24"/>
                <w:szCs w:val="24"/>
              </w:rPr>
              <w:t>birth parent’s</w:t>
            </w:r>
            <w:r w:rsidRPr="00495540">
              <w:rPr>
                <w:rFonts w:ascii="Arial" w:hAnsi="Arial" w:cs="Arial"/>
                <w:sz w:val="24"/>
                <w:szCs w:val="24"/>
              </w:rPr>
              <w:t xml:space="preserve"> exposure.</w:t>
            </w:r>
          </w:p>
        </w:tc>
        <w:tc>
          <w:tcPr>
            <w:tcW w:w="5953" w:type="dxa"/>
          </w:tcPr>
          <w:p w:rsidR="004B7450" w:rsidRPr="00495540" w:rsidRDefault="004B7450" w:rsidP="00537518">
            <w:pPr>
              <w:pStyle w:val="Default"/>
              <w:jc w:val="both"/>
            </w:pPr>
            <w:r w:rsidRPr="00495540">
              <w:t xml:space="preserve">The best preventative measure is to eliminate the hazard by changing processes or equipment. If this is not possible control by combination of technical measures, and good working practices. </w:t>
            </w:r>
          </w:p>
          <w:p w:rsidR="004B7450" w:rsidRPr="00495540" w:rsidRDefault="004B7450" w:rsidP="00537518">
            <w:pPr>
              <w:pStyle w:val="Pa4"/>
              <w:jc w:val="both"/>
              <w:rPr>
                <w:rFonts w:ascii="Arial" w:hAnsi="Arial" w:cs="Arial"/>
                <w:color w:val="000000"/>
              </w:rPr>
            </w:pPr>
          </w:p>
        </w:tc>
      </w:tr>
    </w:tbl>
    <w:p w:rsidR="00802AB9" w:rsidRDefault="00802AB9"/>
    <w:p w:rsidR="0021678E" w:rsidRDefault="0021678E"/>
    <w:p w:rsidR="0021678E" w:rsidRDefault="0021678E"/>
    <w:tbl>
      <w:tblPr>
        <w:tblStyle w:val="TableGrid"/>
        <w:tblW w:w="15735" w:type="dxa"/>
        <w:tblInd w:w="-856" w:type="dxa"/>
        <w:tblLayout w:type="fixed"/>
        <w:tblLook w:val="04A0" w:firstRow="1" w:lastRow="0" w:firstColumn="1" w:lastColumn="0" w:noHBand="0" w:noVBand="1"/>
      </w:tblPr>
      <w:tblGrid>
        <w:gridCol w:w="2978"/>
        <w:gridCol w:w="6804"/>
        <w:gridCol w:w="5953"/>
      </w:tblGrid>
      <w:tr w:rsidR="00744676" w:rsidRPr="007E6965" w:rsidTr="00473CFC">
        <w:trPr>
          <w:tblHeader/>
        </w:trPr>
        <w:tc>
          <w:tcPr>
            <w:tcW w:w="2978" w:type="dxa"/>
            <w:shd w:val="clear" w:color="auto" w:fill="1F3864" w:themeFill="accent5" w:themeFillShade="80"/>
          </w:tcPr>
          <w:p w:rsidR="00744676" w:rsidRPr="007E6965" w:rsidRDefault="00744676" w:rsidP="00473CFC">
            <w:pPr>
              <w:jc w:val="both"/>
              <w:rPr>
                <w:rFonts w:ascii="Arial" w:hAnsi="Arial" w:cs="Arial"/>
                <w:sz w:val="24"/>
                <w:szCs w:val="24"/>
                <w:u w:val="single"/>
              </w:rPr>
            </w:pPr>
            <w:r w:rsidRPr="007E6965">
              <w:rPr>
                <w:rFonts w:ascii="Arial" w:hAnsi="Arial" w:cs="Arial"/>
                <w:b/>
                <w:color w:val="FFC000" w:themeColor="accent4"/>
                <w:sz w:val="24"/>
                <w:szCs w:val="24"/>
              </w:rPr>
              <w:lastRenderedPageBreak/>
              <w:t>HAZARDS</w:t>
            </w:r>
            <w:r w:rsidR="00471851">
              <w:rPr>
                <w:rFonts w:ascii="Arial" w:hAnsi="Arial" w:cs="Arial"/>
                <w:b/>
                <w:color w:val="FFC000" w:themeColor="accent4"/>
                <w:sz w:val="24"/>
                <w:szCs w:val="24"/>
              </w:rPr>
              <w:t>/ CONSIDERATIONS</w:t>
            </w:r>
          </w:p>
        </w:tc>
        <w:tc>
          <w:tcPr>
            <w:tcW w:w="6804" w:type="dxa"/>
            <w:shd w:val="clear" w:color="auto" w:fill="1F3864" w:themeFill="accent5" w:themeFillShade="80"/>
          </w:tcPr>
          <w:p w:rsidR="00744676" w:rsidRPr="007E6965" w:rsidRDefault="00744676" w:rsidP="00473CFC">
            <w:pPr>
              <w:rPr>
                <w:rFonts w:ascii="Arial" w:hAnsi="Arial" w:cs="Arial"/>
                <w:b/>
                <w:sz w:val="24"/>
                <w:szCs w:val="24"/>
              </w:rPr>
            </w:pPr>
            <w:r w:rsidRPr="00744676">
              <w:rPr>
                <w:rFonts w:ascii="Arial" w:hAnsi="Arial" w:cs="Arial"/>
                <w:b/>
                <w:color w:val="FFC000" w:themeColor="accent4"/>
                <w:sz w:val="24"/>
                <w:szCs w:val="24"/>
              </w:rPr>
              <w:t>INFORMATION &amp; FURTHER REFERENCE</w:t>
            </w:r>
          </w:p>
        </w:tc>
        <w:tc>
          <w:tcPr>
            <w:tcW w:w="5953" w:type="dxa"/>
            <w:shd w:val="clear" w:color="auto" w:fill="1F3864" w:themeFill="accent5" w:themeFillShade="80"/>
          </w:tcPr>
          <w:p w:rsidR="00744676" w:rsidRPr="007E6965" w:rsidRDefault="00744676" w:rsidP="00473CFC">
            <w:pPr>
              <w:rPr>
                <w:rFonts w:ascii="Arial" w:hAnsi="Arial" w:cs="Arial"/>
                <w:sz w:val="24"/>
                <w:szCs w:val="24"/>
              </w:rPr>
            </w:pPr>
            <w:r>
              <w:rPr>
                <w:rFonts w:ascii="Arial" w:hAnsi="Arial" w:cs="Arial"/>
                <w:b/>
                <w:color w:val="FFC000" w:themeColor="accent4"/>
                <w:sz w:val="24"/>
                <w:szCs w:val="24"/>
              </w:rPr>
              <w:t>SUGGESTED CONTROLS</w:t>
            </w:r>
          </w:p>
        </w:tc>
      </w:tr>
      <w:tr w:rsidR="00802AB9" w:rsidTr="00802AB9">
        <w:tc>
          <w:tcPr>
            <w:tcW w:w="15735" w:type="dxa"/>
            <w:gridSpan w:val="3"/>
            <w:shd w:val="clear" w:color="auto" w:fill="FFC000"/>
          </w:tcPr>
          <w:p w:rsidR="00802AB9" w:rsidRPr="00802AB9" w:rsidRDefault="00802AB9" w:rsidP="00802AB9">
            <w:pPr>
              <w:pStyle w:val="Default"/>
              <w:jc w:val="both"/>
              <w:rPr>
                <w:rFonts w:asciiTheme="minorHAnsi" w:hAnsiTheme="minorHAnsi"/>
                <w:color w:val="1F3864" w:themeColor="accent5" w:themeShade="80"/>
                <w:sz w:val="22"/>
              </w:rPr>
            </w:pPr>
            <w:r w:rsidRPr="00D62EF7">
              <w:rPr>
                <w:rFonts w:asciiTheme="minorHAnsi" w:hAnsiTheme="minorHAnsi" w:cs="Tahoma"/>
                <w:b/>
                <w:color w:val="1F3864" w:themeColor="accent5" w:themeShade="80"/>
                <w:szCs w:val="22"/>
              </w:rPr>
              <w:t>WORKING CONDITIONS</w:t>
            </w:r>
          </w:p>
        </w:tc>
      </w:tr>
      <w:tr w:rsidR="00663747" w:rsidTr="001B522E">
        <w:tc>
          <w:tcPr>
            <w:tcW w:w="2978" w:type="dxa"/>
          </w:tcPr>
          <w:p w:rsidR="00663747" w:rsidRPr="0021678E" w:rsidRDefault="00663747" w:rsidP="0021678E">
            <w:pPr>
              <w:jc w:val="both"/>
              <w:rPr>
                <w:rFonts w:ascii="Arial" w:hAnsi="Arial" w:cs="Arial"/>
                <w:b/>
                <w:color w:val="1F3864" w:themeColor="accent5" w:themeShade="80"/>
                <w:sz w:val="24"/>
                <w:szCs w:val="24"/>
              </w:rPr>
            </w:pPr>
            <w:r w:rsidRPr="0021678E">
              <w:rPr>
                <w:rFonts w:ascii="Arial" w:eastAsia="Times New Roman" w:hAnsi="Arial" w:cs="Arial"/>
                <w:b/>
                <w:color w:val="1F3864" w:themeColor="accent5" w:themeShade="80"/>
                <w:sz w:val="24"/>
                <w:szCs w:val="24"/>
                <w:lang w:eastAsia="en-GB"/>
              </w:rPr>
              <w:t>Working at Height</w:t>
            </w:r>
          </w:p>
        </w:tc>
        <w:tc>
          <w:tcPr>
            <w:tcW w:w="6804" w:type="dxa"/>
          </w:tcPr>
          <w:p w:rsidR="00663747" w:rsidRPr="0021678E" w:rsidRDefault="00663747" w:rsidP="0021678E">
            <w:pPr>
              <w:pStyle w:val="Default"/>
              <w:jc w:val="both"/>
            </w:pPr>
            <w:r w:rsidRPr="0021678E">
              <w:t>It is hazardous for anyone who is pregnant to work at heights.  Balance and coordination may be affected from mid pregnancy onwards</w:t>
            </w:r>
            <w:r w:rsidR="00F72E15" w:rsidRPr="0021678E">
              <w:t xml:space="preserve"> </w:t>
            </w:r>
            <w:r w:rsidR="001B522E" w:rsidRPr="0021678E">
              <w:t xml:space="preserve">and could result in a higher risk of falling. </w:t>
            </w:r>
          </w:p>
          <w:p w:rsidR="00663747" w:rsidRPr="0021678E" w:rsidRDefault="00663747" w:rsidP="0021678E">
            <w:pPr>
              <w:pStyle w:val="Default"/>
              <w:jc w:val="both"/>
            </w:pPr>
          </w:p>
          <w:p w:rsidR="00663747" w:rsidRPr="0021678E" w:rsidRDefault="00663747" w:rsidP="0021678E">
            <w:pPr>
              <w:pStyle w:val="Default"/>
              <w:jc w:val="both"/>
            </w:pPr>
          </w:p>
        </w:tc>
        <w:tc>
          <w:tcPr>
            <w:tcW w:w="5953" w:type="dxa"/>
          </w:tcPr>
          <w:p w:rsidR="00663747" w:rsidRPr="0021678E" w:rsidRDefault="00663747" w:rsidP="0021678E">
            <w:pPr>
              <w:pStyle w:val="Default"/>
              <w:jc w:val="both"/>
            </w:pPr>
            <w:r w:rsidRPr="0021678E">
              <w:t>Review working at height risk assessments and consider additional controls that may be required</w:t>
            </w:r>
            <w:r w:rsidR="001B522E" w:rsidRPr="0021678E">
              <w:t xml:space="preserve">. </w:t>
            </w:r>
            <w:r w:rsidRPr="0021678E">
              <w:t>Review the requirement for working at height as the pregnancy progresses.</w:t>
            </w:r>
          </w:p>
          <w:p w:rsidR="00663747" w:rsidRPr="0021678E" w:rsidRDefault="00663747" w:rsidP="0021678E">
            <w:pPr>
              <w:pStyle w:val="Default"/>
              <w:jc w:val="both"/>
            </w:pPr>
          </w:p>
        </w:tc>
      </w:tr>
      <w:tr w:rsidR="00663747" w:rsidTr="00A57675">
        <w:tc>
          <w:tcPr>
            <w:tcW w:w="2978" w:type="dxa"/>
          </w:tcPr>
          <w:p w:rsidR="00663747" w:rsidRPr="0021678E" w:rsidRDefault="00663747" w:rsidP="0021678E">
            <w:pPr>
              <w:jc w:val="both"/>
              <w:rPr>
                <w:rFonts w:ascii="Arial" w:hAnsi="Arial" w:cs="Arial"/>
                <w:b/>
                <w:color w:val="1F3864" w:themeColor="accent5" w:themeShade="80"/>
                <w:sz w:val="24"/>
                <w:szCs w:val="24"/>
              </w:rPr>
            </w:pPr>
            <w:r w:rsidRPr="0021678E">
              <w:rPr>
                <w:rFonts w:ascii="Arial" w:hAnsi="Arial" w:cs="Arial"/>
                <w:b/>
                <w:color w:val="1F3864" w:themeColor="accent5" w:themeShade="80"/>
                <w:sz w:val="24"/>
                <w:szCs w:val="24"/>
              </w:rPr>
              <w:t xml:space="preserve">Extremes of cold or heat </w:t>
            </w:r>
          </w:p>
        </w:tc>
        <w:tc>
          <w:tcPr>
            <w:tcW w:w="6804" w:type="dxa"/>
          </w:tcPr>
          <w:p w:rsidR="00663747" w:rsidRPr="0021678E" w:rsidRDefault="00663747" w:rsidP="0021678E">
            <w:pPr>
              <w:pStyle w:val="Default"/>
              <w:jc w:val="both"/>
            </w:pPr>
            <w:r w:rsidRPr="0021678E">
              <w:t>Pregnant people tolerate heat less well and may be liable to heat stress and/or faint easily.  The risk is likely to be reduced after birth but it is not certain how quickly. Exposure to heat may lead to adverse pregnancy outcomes.</w:t>
            </w:r>
          </w:p>
          <w:p w:rsidR="00663747" w:rsidRPr="0021678E" w:rsidRDefault="00663747" w:rsidP="0021678E">
            <w:pPr>
              <w:pStyle w:val="Default"/>
              <w:jc w:val="both"/>
            </w:pPr>
          </w:p>
          <w:p w:rsidR="00663747" w:rsidRPr="0021678E" w:rsidRDefault="00663747" w:rsidP="0021678E">
            <w:pPr>
              <w:pStyle w:val="Default"/>
              <w:jc w:val="both"/>
            </w:pPr>
            <w:r w:rsidRPr="0021678E">
              <w:t xml:space="preserve">Breast-feeding may be impaired by heat dehydration. </w:t>
            </w:r>
          </w:p>
          <w:p w:rsidR="00663747" w:rsidRPr="0021678E" w:rsidRDefault="00663747" w:rsidP="0021678E">
            <w:pPr>
              <w:pStyle w:val="Default"/>
              <w:jc w:val="both"/>
            </w:pPr>
          </w:p>
          <w:p w:rsidR="00663747" w:rsidRPr="0021678E" w:rsidRDefault="00663747" w:rsidP="0021678E">
            <w:pPr>
              <w:pStyle w:val="Default"/>
              <w:jc w:val="both"/>
            </w:pPr>
            <w:r w:rsidRPr="0021678E">
              <w:t xml:space="preserve">Work in extreme cold – risks should be managed as per risk assessment and reviewed as the pregnancy progresses. </w:t>
            </w:r>
          </w:p>
          <w:p w:rsidR="00663747" w:rsidRPr="0021678E" w:rsidRDefault="00663747" w:rsidP="0021678E">
            <w:pPr>
              <w:pStyle w:val="Default"/>
              <w:jc w:val="both"/>
            </w:pPr>
          </w:p>
          <w:p w:rsidR="00663747" w:rsidRPr="0021678E" w:rsidRDefault="00663747" w:rsidP="0021678E">
            <w:pPr>
              <w:pStyle w:val="Default"/>
              <w:jc w:val="both"/>
            </w:pPr>
          </w:p>
        </w:tc>
        <w:tc>
          <w:tcPr>
            <w:tcW w:w="5953" w:type="dxa"/>
          </w:tcPr>
          <w:p w:rsidR="00663747" w:rsidRPr="0021678E" w:rsidRDefault="00663747" w:rsidP="0021678E">
            <w:pPr>
              <w:pStyle w:val="Default"/>
              <w:jc w:val="both"/>
            </w:pPr>
            <w:r w:rsidRPr="0021678E">
              <w:t>Prolonged exposure to heat should be avoided. Review time spent in areas where there is a risk of exposure to prolonged heat at work.  Consider additional rest breaks and/ or reduced working time spent in these areas plus unrestricted access to drinking water.</w:t>
            </w:r>
          </w:p>
          <w:p w:rsidR="00663747" w:rsidRPr="0021678E" w:rsidRDefault="00663747" w:rsidP="0021678E">
            <w:pPr>
              <w:pStyle w:val="Default"/>
              <w:jc w:val="both"/>
            </w:pPr>
          </w:p>
          <w:p w:rsidR="00663747" w:rsidRPr="0021678E" w:rsidRDefault="00663747" w:rsidP="0021678E">
            <w:pPr>
              <w:pStyle w:val="Default"/>
              <w:jc w:val="both"/>
            </w:pPr>
          </w:p>
          <w:p w:rsidR="00663747" w:rsidRDefault="00663747" w:rsidP="0021678E">
            <w:pPr>
              <w:pStyle w:val="Default"/>
              <w:jc w:val="both"/>
            </w:pPr>
            <w:r w:rsidRPr="0021678E">
              <w:t xml:space="preserve">Prolonged exposure to extreme cold should be avoided. Review the work and amount of time spent in extreme cold as the pregnancy progresses and ensure that risks are managed as identified in the risk assessment. </w:t>
            </w:r>
          </w:p>
          <w:p w:rsidR="00A57675" w:rsidRPr="0021678E" w:rsidRDefault="00A57675" w:rsidP="0021678E">
            <w:pPr>
              <w:pStyle w:val="Default"/>
              <w:jc w:val="both"/>
            </w:pPr>
          </w:p>
        </w:tc>
      </w:tr>
      <w:tr w:rsidR="00663747" w:rsidTr="003E55E5">
        <w:tc>
          <w:tcPr>
            <w:tcW w:w="2978" w:type="dxa"/>
          </w:tcPr>
          <w:p w:rsidR="00663747" w:rsidRPr="0021678E" w:rsidRDefault="00663747" w:rsidP="0021678E">
            <w:pPr>
              <w:jc w:val="both"/>
              <w:rPr>
                <w:rFonts w:ascii="Arial" w:hAnsi="Arial" w:cs="Arial"/>
                <w:b/>
                <w:color w:val="1F3864" w:themeColor="accent5" w:themeShade="80"/>
                <w:sz w:val="24"/>
                <w:szCs w:val="24"/>
              </w:rPr>
            </w:pPr>
            <w:r w:rsidRPr="0021678E">
              <w:rPr>
                <w:rFonts w:ascii="Arial" w:hAnsi="Arial" w:cs="Arial"/>
                <w:b/>
                <w:color w:val="1F3864" w:themeColor="accent5" w:themeShade="80"/>
                <w:sz w:val="24"/>
                <w:szCs w:val="24"/>
              </w:rPr>
              <w:t xml:space="preserve">Travel </w:t>
            </w:r>
          </w:p>
        </w:tc>
        <w:tc>
          <w:tcPr>
            <w:tcW w:w="6804" w:type="dxa"/>
          </w:tcPr>
          <w:p w:rsidR="00663747" w:rsidRPr="00A57675" w:rsidRDefault="00663747" w:rsidP="0021678E">
            <w:pPr>
              <w:pStyle w:val="Default"/>
              <w:jc w:val="both"/>
              <w:rPr>
                <w:color w:val="000000" w:themeColor="text1"/>
              </w:rPr>
            </w:pPr>
            <w:r w:rsidRPr="00A57675">
              <w:rPr>
                <w:color w:val="000000" w:themeColor="text1"/>
              </w:rPr>
              <w:t>Fatigue and dizziness are common during pregnancy.  As pregnancy progresses it may become more difficult to drive or travel for work purposes.</w:t>
            </w:r>
          </w:p>
          <w:p w:rsidR="00663747" w:rsidRPr="00A57675" w:rsidRDefault="00663747" w:rsidP="0021678E">
            <w:pPr>
              <w:pStyle w:val="Default"/>
              <w:jc w:val="both"/>
              <w:rPr>
                <w:color w:val="000000" w:themeColor="text1"/>
              </w:rPr>
            </w:pPr>
          </w:p>
          <w:p w:rsidR="002B5E7B" w:rsidRPr="00A57675" w:rsidRDefault="00663747" w:rsidP="0021678E">
            <w:pPr>
              <w:pStyle w:val="Default"/>
              <w:jc w:val="both"/>
              <w:rPr>
                <w:color w:val="000000" w:themeColor="text1"/>
                <w:shd w:val="clear" w:color="auto" w:fill="FFFFFF"/>
              </w:rPr>
            </w:pPr>
            <w:r w:rsidRPr="00A57675">
              <w:rPr>
                <w:color w:val="000000" w:themeColor="text1"/>
              </w:rPr>
              <w:t>Air travel / travel abroad</w:t>
            </w:r>
            <w:r w:rsidR="00A57675" w:rsidRPr="00A57675">
              <w:rPr>
                <w:color w:val="000000" w:themeColor="text1"/>
              </w:rPr>
              <w:t xml:space="preserve"> - f</w:t>
            </w:r>
            <w:r w:rsidR="00495540" w:rsidRPr="00A57675">
              <w:rPr>
                <w:color w:val="000000" w:themeColor="text1"/>
                <w:shd w:val="clear" w:color="auto" w:fill="FFFFFF"/>
              </w:rPr>
              <w:t xml:space="preserve">lying is not harmful to the pregnant person or unborn child, however any health issues or pregnancy complications should be discussed with the midwife or doctor before flying.  </w:t>
            </w:r>
          </w:p>
          <w:p w:rsidR="002B5E7B" w:rsidRPr="00A57675" w:rsidRDefault="002B5E7B" w:rsidP="0021678E">
            <w:pPr>
              <w:pStyle w:val="Default"/>
              <w:jc w:val="both"/>
              <w:rPr>
                <w:color w:val="000000" w:themeColor="text1"/>
                <w:shd w:val="clear" w:color="auto" w:fill="FFFFFF"/>
              </w:rPr>
            </w:pPr>
          </w:p>
          <w:p w:rsidR="002B5E7B" w:rsidRPr="00A57675" w:rsidRDefault="002B5E7B" w:rsidP="0021678E">
            <w:pPr>
              <w:pStyle w:val="Default"/>
              <w:jc w:val="both"/>
              <w:rPr>
                <w:color w:val="000000" w:themeColor="text1"/>
                <w:shd w:val="clear" w:color="auto" w:fill="FFFFFF"/>
              </w:rPr>
            </w:pPr>
            <w:r w:rsidRPr="00A57675">
              <w:rPr>
                <w:color w:val="000000" w:themeColor="text1"/>
                <w:shd w:val="clear" w:color="auto" w:fill="FFFFFF"/>
              </w:rPr>
              <w:t>Further advice is available from NHS Direct:</w:t>
            </w:r>
          </w:p>
          <w:p w:rsidR="002B5E7B" w:rsidRPr="00A57675" w:rsidRDefault="00E3117D" w:rsidP="0021678E">
            <w:pPr>
              <w:pStyle w:val="Default"/>
              <w:jc w:val="both"/>
              <w:rPr>
                <w:color w:val="000000" w:themeColor="text1"/>
              </w:rPr>
            </w:pPr>
            <w:hyperlink r:id="rId17" w:history="1">
              <w:r w:rsidR="002B5E7B" w:rsidRPr="00A57675">
                <w:rPr>
                  <w:rStyle w:val="Hyperlink"/>
                  <w:color w:val="000000" w:themeColor="text1"/>
                </w:rPr>
                <w:t>https://www.nhs.uk/common-health-questions/pregnancy/is-it-safe-to-fly-while-pregnant/</w:t>
              </w:r>
            </w:hyperlink>
          </w:p>
          <w:p w:rsidR="00663747" w:rsidRPr="00A57675" w:rsidRDefault="00663747" w:rsidP="0021678E">
            <w:pPr>
              <w:pStyle w:val="Default"/>
              <w:jc w:val="both"/>
              <w:rPr>
                <w:color w:val="000000" w:themeColor="text1"/>
              </w:rPr>
            </w:pPr>
          </w:p>
          <w:p w:rsidR="00663747" w:rsidRPr="00A57675" w:rsidRDefault="00663747" w:rsidP="0021678E">
            <w:pPr>
              <w:pStyle w:val="Default"/>
              <w:jc w:val="both"/>
              <w:rPr>
                <w:color w:val="000000" w:themeColor="text1"/>
              </w:rPr>
            </w:pPr>
          </w:p>
          <w:p w:rsidR="00663747" w:rsidRPr="00A57675" w:rsidRDefault="00663747" w:rsidP="0021678E">
            <w:pPr>
              <w:pStyle w:val="Default"/>
              <w:jc w:val="both"/>
              <w:rPr>
                <w:color w:val="000000" w:themeColor="text1"/>
              </w:rPr>
            </w:pPr>
          </w:p>
          <w:p w:rsidR="00663747" w:rsidRPr="00A57675" w:rsidRDefault="00663747" w:rsidP="0021678E">
            <w:pPr>
              <w:pStyle w:val="Default"/>
              <w:jc w:val="both"/>
              <w:rPr>
                <w:color w:val="000000" w:themeColor="text1"/>
              </w:rPr>
            </w:pPr>
          </w:p>
          <w:p w:rsidR="00663747" w:rsidRPr="00A57675" w:rsidRDefault="00663747" w:rsidP="0021678E">
            <w:pPr>
              <w:pStyle w:val="Default"/>
              <w:jc w:val="both"/>
              <w:rPr>
                <w:color w:val="000000" w:themeColor="text1"/>
              </w:rPr>
            </w:pPr>
          </w:p>
          <w:p w:rsidR="00663747" w:rsidRPr="00A57675" w:rsidRDefault="00663747" w:rsidP="0021678E">
            <w:pPr>
              <w:pStyle w:val="Default"/>
              <w:jc w:val="both"/>
              <w:rPr>
                <w:color w:val="000000" w:themeColor="text1"/>
              </w:rPr>
            </w:pPr>
          </w:p>
        </w:tc>
        <w:tc>
          <w:tcPr>
            <w:tcW w:w="5953" w:type="dxa"/>
          </w:tcPr>
          <w:p w:rsidR="00663747" w:rsidRPr="00A57675" w:rsidRDefault="001761B7" w:rsidP="0021678E">
            <w:pPr>
              <w:pStyle w:val="Default"/>
              <w:jc w:val="both"/>
              <w:rPr>
                <w:color w:val="000000" w:themeColor="text1"/>
              </w:rPr>
            </w:pPr>
            <w:r w:rsidRPr="00A57675">
              <w:rPr>
                <w:color w:val="000000" w:themeColor="text1"/>
              </w:rPr>
              <w:lastRenderedPageBreak/>
              <w:t>D</w:t>
            </w:r>
            <w:r w:rsidR="00663747" w:rsidRPr="00A57675">
              <w:rPr>
                <w:color w:val="000000" w:themeColor="text1"/>
              </w:rPr>
              <w:t xml:space="preserve">riving for  long </w:t>
            </w:r>
            <w:r w:rsidRPr="00A57675">
              <w:rPr>
                <w:color w:val="000000" w:themeColor="text1"/>
              </w:rPr>
              <w:t xml:space="preserve">work </w:t>
            </w:r>
            <w:r w:rsidR="00663747" w:rsidRPr="00A57675">
              <w:rPr>
                <w:color w:val="000000" w:themeColor="text1"/>
              </w:rPr>
              <w:t>journeys should be avoided</w:t>
            </w:r>
            <w:r w:rsidRPr="00A57675">
              <w:rPr>
                <w:color w:val="000000" w:themeColor="text1"/>
              </w:rPr>
              <w:t xml:space="preserve"> and</w:t>
            </w:r>
            <w:r w:rsidR="003E55E5" w:rsidRPr="00A57675">
              <w:rPr>
                <w:color w:val="000000" w:themeColor="text1"/>
              </w:rPr>
              <w:t xml:space="preserve"> </w:t>
            </w:r>
            <w:r w:rsidRPr="00A57675">
              <w:rPr>
                <w:color w:val="000000" w:themeColor="text1"/>
              </w:rPr>
              <w:t>j</w:t>
            </w:r>
            <w:r w:rsidR="00663747" w:rsidRPr="00A57675">
              <w:rPr>
                <w:color w:val="000000" w:themeColor="text1"/>
              </w:rPr>
              <w:t xml:space="preserve">ourneys should be planned to include regular </w:t>
            </w:r>
            <w:r w:rsidRPr="00A57675">
              <w:rPr>
                <w:color w:val="000000" w:themeColor="text1"/>
              </w:rPr>
              <w:t xml:space="preserve">rest </w:t>
            </w:r>
            <w:r w:rsidR="00663747" w:rsidRPr="00A57675">
              <w:rPr>
                <w:color w:val="000000" w:themeColor="text1"/>
              </w:rPr>
              <w:t xml:space="preserve">breaks and access to snacks and refreshments.  </w:t>
            </w:r>
            <w:r w:rsidRPr="00A57675">
              <w:rPr>
                <w:color w:val="000000" w:themeColor="text1"/>
              </w:rPr>
              <w:t xml:space="preserve">Drivers should consider the siting of the seatbelt </w:t>
            </w:r>
            <w:r w:rsidR="003E55E5" w:rsidRPr="00A57675">
              <w:rPr>
                <w:color w:val="000000" w:themeColor="text1"/>
              </w:rPr>
              <w:t xml:space="preserve">- with </w:t>
            </w:r>
            <w:r w:rsidR="00663747" w:rsidRPr="00A57675">
              <w:rPr>
                <w:color w:val="000000" w:themeColor="text1"/>
              </w:rPr>
              <w:t xml:space="preserve">the diagonal strap </w:t>
            </w:r>
            <w:r w:rsidR="00471851" w:rsidRPr="00A57675">
              <w:rPr>
                <w:color w:val="000000" w:themeColor="text1"/>
              </w:rPr>
              <w:t xml:space="preserve">positioned </w:t>
            </w:r>
            <w:r w:rsidR="00663747" w:rsidRPr="00A57675">
              <w:rPr>
                <w:color w:val="000000" w:themeColor="text1"/>
              </w:rPr>
              <w:t xml:space="preserve">between the breasts, over the breastbone, resting on the shoulder, not the neck. The lap belt should be placed on the thighs, fitting beneath the abdomen and over the pelvis, not the bump. The belt should be worn as tightly as possible.  Driving for work should be reviewed </w:t>
            </w:r>
            <w:r w:rsidR="00663747" w:rsidRPr="00A57675">
              <w:rPr>
                <w:color w:val="000000" w:themeColor="text1"/>
              </w:rPr>
              <w:lastRenderedPageBreak/>
              <w:t>throughout the pregnancy and where necessary minimised.</w:t>
            </w:r>
          </w:p>
          <w:p w:rsidR="00663747" w:rsidRPr="00A57675" w:rsidRDefault="00663747" w:rsidP="0021678E">
            <w:pPr>
              <w:pStyle w:val="Default"/>
              <w:jc w:val="both"/>
              <w:rPr>
                <w:color w:val="000000" w:themeColor="text1"/>
              </w:rPr>
            </w:pPr>
          </w:p>
          <w:p w:rsidR="00663747" w:rsidRPr="00A57675" w:rsidRDefault="00663747" w:rsidP="0021678E">
            <w:pPr>
              <w:pStyle w:val="Default"/>
              <w:jc w:val="both"/>
              <w:rPr>
                <w:color w:val="000000" w:themeColor="text1"/>
              </w:rPr>
            </w:pPr>
            <w:r w:rsidRPr="00A57675">
              <w:rPr>
                <w:color w:val="000000" w:themeColor="text1"/>
              </w:rPr>
              <w:t>Consideration to reducing travel for work should be given as the pregnancy progresses with alternatives considered including temporary adjustment of tasks/ duties and homeworking.</w:t>
            </w:r>
          </w:p>
          <w:p w:rsidR="00663747" w:rsidRPr="00A57675" w:rsidRDefault="00663747" w:rsidP="0021678E">
            <w:pPr>
              <w:pStyle w:val="Default"/>
              <w:jc w:val="both"/>
              <w:rPr>
                <w:color w:val="000000" w:themeColor="text1"/>
              </w:rPr>
            </w:pPr>
          </w:p>
          <w:p w:rsidR="00663747" w:rsidRPr="00A57675" w:rsidRDefault="00663747" w:rsidP="0021678E">
            <w:pPr>
              <w:pStyle w:val="Default"/>
              <w:jc w:val="both"/>
              <w:rPr>
                <w:color w:val="000000" w:themeColor="text1"/>
              </w:rPr>
            </w:pPr>
            <w:r w:rsidRPr="00A57675">
              <w:rPr>
                <w:color w:val="000000" w:themeColor="text1"/>
              </w:rPr>
              <w:t xml:space="preserve">For travel abroad please also refer to the </w:t>
            </w:r>
            <w:hyperlink r:id="rId18" w:history="1">
              <w:r w:rsidR="00B51909" w:rsidRPr="00A57675">
                <w:rPr>
                  <w:rStyle w:val="Hyperlink"/>
                  <w:color w:val="000000" w:themeColor="text1"/>
                </w:rPr>
                <w:t xml:space="preserve">International Travel </w:t>
              </w:r>
              <w:r w:rsidRPr="00A57675">
                <w:rPr>
                  <w:rStyle w:val="Hyperlink"/>
                  <w:color w:val="000000" w:themeColor="text1"/>
                </w:rPr>
                <w:t>Policy.</w:t>
              </w:r>
            </w:hyperlink>
            <w:r w:rsidRPr="00A57675">
              <w:rPr>
                <w:color w:val="000000" w:themeColor="text1"/>
              </w:rPr>
              <w:t xml:space="preserve">  Individuals should ensure they have sought advice from their GP/ Midwife for travel.  The University insurers will not insure travel abroad within 1 month of the expected date of confinement. </w:t>
            </w:r>
          </w:p>
          <w:p w:rsidR="00663747" w:rsidRPr="00A57675" w:rsidRDefault="00663747" w:rsidP="0021678E">
            <w:pPr>
              <w:pStyle w:val="Default"/>
              <w:jc w:val="both"/>
              <w:rPr>
                <w:color w:val="000000" w:themeColor="text1"/>
              </w:rPr>
            </w:pPr>
          </w:p>
        </w:tc>
      </w:tr>
      <w:tr w:rsidR="00663747" w:rsidTr="00A57675">
        <w:tc>
          <w:tcPr>
            <w:tcW w:w="2978" w:type="dxa"/>
          </w:tcPr>
          <w:p w:rsidR="00663747" w:rsidRPr="0021678E" w:rsidRDefault="00663747" w:rsidP="0021678E">
            <w:pPr>
              <w:jc w:val="both"/>
              <w:rPr>
                <w:rFonts w:ascii="Arial" w:hAnsi="Arial" w:cs="Arial"/>
                <w:b/>
                <w:color w:val="1F3864" w:themeColor="accent5" w:themeShade="80"/>
                <w:sz w:val="24"/>
                <w:szCs w:val="24"/>
              </w:rPr>
            </w:pPr>
            <w:r w:rsidRPr="0021678E">
              <w:rPr>
                <w:rFonts w:ascii="Arial" w:eastAsia="Times New Roman" w:hAnsi="Arial" w:cs="Arial"/>
                <w:b/>
                <w:color w:val="1F3864" w:themeColor="accent5" w:themeShade="80"/>
                <w:sz w:val="24"/>
                <w:szCs w:val="24"/>
                <w:lang w:eastAsia="en-GB"/>
              </w:rPr>
              <w:lastRenderedPageBreak/>
              <w:t>Lone working</w:t>
            </w:r>
          </w:p>
        </w:tc>
        <w:tc>
          <w:tcPr>
            <w:tcW w:w="6804" w:type="dxa"/>
          </w:tcPr>
          <w:p w:rsidR="00663747" w:rsidRPr="0021678E" w:rsidRDefault="00663747" w:rsidP="0021678E">
            <w:pPr>
              <w:pStyle w:val="Default"/>
              <w:jc w:val="both"/>
            </w:pPr>
            <w:r w:rsidRPr="0021678E">
              <w:t xml:space="preserve">Pregnant individuals are more </w:t>
            </w:r>
            <w:r w:rsidR="001761B7" w:rsidRPr="0021678E">
              <w:t xml:space="preserve">at </w:t>
            </w:r>
            <w:r w:rsidRPr="0021678E">
              <w:t>risk than others when working alone, particularly if they fall or require urgent medical attention.</w:t>
            </w:r>
          </w:p>
          <w:p w:rsidR="00663747" w:rsidRPr="0021678E" w:rsidRDefault="00663747" w:rsidP="0021678E">
            <w:pPr>
              <w:pStyle w:val="Default"/>
              <w:jc w:val="both"/>
            </w:pPr>
          </w:p>
        </w:tc>
        <w:tc>
          <w:tcPr>
            <w:tcW w:w="5953" w:type="dxa"/>
          </w:tcPr>
          <w:p w:rsidR="00663747" w:rsidRPr="0021678E" w:rsidRDefault="00663747" w:rsidP="0021678E">
            <w:pPr>
              <w:pStyle w:val="Default"/>
              <w:jc w:val="both"/>
            </w:pPr>
            <w:r w:rsidRPr="0021678E">
              <w:t>Refer to the Lone Working Guidance SGD-01010 and risk assessment for the lone working activity.  Review in relation to the individual new parent/ pregnant person, taking into consideration any specific information such as pre-existing health conditions and pregnancy related factors.</w:t>
            </w:r>
          </w:p>
          <w:p w:rsidR="00663747" w:rsidRPr="0021678E" w:rsidRDefault="00663747" w:rsidP="0021678E">
            <w:pPr>
              <w:pStyle w:val="Default"/>
              <w:jc w:val="both"/>
            </w:pPr>
          </w:p>
          <w:p w:rsidR="00663747" w:rsidRPr="0021678E" w:rsidRDefault="001761B7" w:rsidP="0021678E">
            <w:pPr>
              <w:pStyle w:val="Default"/>
              <w:jc w:val="both"/>
            </w:pPr>
            <w:r w:rsidRPr="0021678E">
              <w:t>Individuals</w:t>
            </w:r>
            <w:r w:rsidR="00663747" w:rsidRPr="0021678E">
              <w:t xml:space="preserve"> should download </w:t>
            </w:r>
            <w:r w:rsidR="00A57675">
              <w:t>the university campus safety app ‘</w:t>
            </w:r>
            <w:r w:rsidR="00663747" w:rsidRPr="0021678E">
              <w:t>Safezone</w:t>
            </w:r>
            <w:r w:rsidR="00A57675">
              <w:t>’</w:t>
            </w:r>
            <w:r w:rsidR="00663747" w:rsidRPr="0021678E">
              <w:t xml:space="preserve"> onto their mobile phone and ensure they are ‘checked in’ so that Security are aware they are on campus.  Any emergency situation may also be flagged via Safezone.</w:t>
            </w:r>
          </w:p>
          <w:p w:rsidR="00663747" w:rsidRPr="0021678E" w:rsidRDefault="00663747" w:rsidP="0021678E">
            <w:pPr>
              <w:pStyle w:val="Default"/>
              <w:jc w:val="both"/>
            </w:pPr>
          </w:p>
        </w:tc>
      </w:tr>
      <w:tr w:rsidR="00663747" w:rsidTr="00471851">
        <w:tc>
          <w:tcPr>
            <w:tcW w:w="2978" w:type="dxa"/>
          </w:tcPr>
          <w:p w:rsidR="00663747" w:rsidRPr="0021678E" w:rsidRDefault="00663747" w:rsidP="0021678E">
            <w:pPr>
              <w:jc w:val="both"/>
              <w:rPr>
                <w:rFonts w:ascii="Arial" w:hAnsi="Arial" w:cs="Arial"/>
                <w:b/>
                <w:color w:val="1F3864" w:themeColor="accent5" w:themeShade="80"/>
                <w:sz w:val="24"/>
                <w:szCs w:val="24"/>
              </w:rPr>
            </w:pPr>
            <w:r w:rsidRPr="0021678E">
              <w:rPr>
                <w:rFonts w:ascii="Arial" w:hAnsi="Arial" w:cs="Arial"/>
                <w:b/>
                <w:color w:val="1F3864" w:themeColor="accent5" w:themeShade="80"/>
                <w:sz w:val="24"/>
                <w:szCs w:val="24"/>
              </w:rPr>
              <w:t>Welfare Facilities (including rest rooms)</w:t>
            </w:r>
          </w:p>
          <w:p w:rsidR="00663747" w:rsidRPr="0021678E" w:rsidRDefault="00663747" w:rsidP="0021678E">
            <w:pPr>
              <w:jc w:val="both"/>
              <w:rPr>
                <w:rFonts w:ascii="Arial" w:hAnsi="Arial" w:cs="Arial"/>
                <w:b/>
                <w:color w:val="1F3864" w:themeColor="accent5" w:themeShade="80"/>
                <w:sz w:val="24"/>
                <w:szCs w:val="24"/>
              </w:rPr>
            </w:pPr>
          </w:p>
        </w:tc>
        <w:tc>
          <w:tcPr>
            <w:tcW w:w="6804" w:type="dxa"/>
          </w:tcPr>
          <w:p w:rsidR="00663747" w:rsidRPr="0021678E" w:rsidRDefault="00663747" w:rsidP="0021678E">
            <w:pPr>
              <w:pStyle w:val="Default"/>
              <w:jc w:val="both"/>
            </w:pPr>
            <w:r w:rsidRPr="0021678E">
              <w:rPr>
                <w:b/>
              </w:rPr>
              <w:t>Hygiene facilities:</w:t>
            </w:r>
            <w:r w:rsidRPr="0021678E">
              <w:t xml:space="preserve">  due to pressure on the bladder and other changes associated with pregnancy, </w:t>
            </w:r>
            <w:r w:rsidR="001761B7" w:rsidRPr="0021678E">
              <w:t xml:space="preserve">individuals may </w:t>
            </w:r>
            <w:r w:rsidRPr="0021678E">
              <w:t xml:space="preserve">need to go to the toilet more frequently and more urgently.  </w:t>
            </w:r>
            <w:r w:rsidR="001761B7" w:rsidRPr="0021678E">
              <w:t xml:space="preserve">Individuals </w:t>
            </w:r>
            <w:r w:rsidR="001761B7" w:rsidRPr="0021678E">
              <w:lastRenderedPageBreak/>
              <w:t xml:space="preserve">who do not have </w:t>
            </w:r>
            <w:r w:rsidRPr="0021678E">
              <w:t xml:space="preserve">easy access to toilets (and associated hygiene facilities) at work, </w:t>
            </w:r>
            <w:r w:rsidR="001761B7" w:rsidRPr="0021678E">
              <w:t>(</w:t>
            </w:r>
            <w:r w:rsidRPr="0021678E">
              <w:t xml:space="preserve">due to distance, work </w:t>
            </w:r>
            <w:r w:rsidR="00204264" w:rsidRPr="0021678E">
              <w:t>patterns etc)</w:t>
            </w:r>
            <w:r w:rsidRPr="0021678E">
              <w:t xml:space="preserve"> may be increased risk of infection or kidney disease</w:t>
            </w:r>
            <w:r w:rsidR="00204264" w:rsidRPr="0021678E">
              <w:t xml:space="preserve">. </w:t>
            </w:r>
            <w:r w:rsidRPr="0021678E">
              <w:t xml:space="preserve">  </w:t>
            </w:r>
          </w:p>
          <w:p w:rsidR="00663747" w:rsidRPr="0021678E" w:rsidRDefault="00663747" w:rsidP="0021678E">
            <w:pPr>
              <w:pStyle w:val="Default"/>
              <w:jc w:val="both"/>
            </w:pPr>
          </w:p>
          <w:p w:rsidR="00663747" w:rsidRPr="0021678E" w:rsidRDefault="00663747" w:rsidP="0021678E">
            <w:pPr>
              <w:pStyle w:val="Default"/>
              <w:jc w:val="both"/>
            </w:pPr>
            <w:r w:rsidRPr="0021678E">
              <w:rPr>
                <w:b/>
              </w:rPr>
              <w:t>Rest facilities</w:t>
            </w:r>
            <w:r w:rsidRPr="0021678E">
              <w:t>: rest is important for new parents and pregnant people.  Tiredness increases during and after pregnancy and may be exacerbated by work-related factors.  The need for rest is both physical and mental.</w:t>
            </w:r>
          </w:p>
          <w:p w:rsidR="00906B18" w:rsidRPr="0021678E" w:rsidRDefault="00906B18" w:rsidP="0021678E">
            <w:pPr>
              <w:pStyle w:val="Default"/>
              <w:jc w:val="both"/>
            </w:pPr>
          </w:p>
          <w:p w:rsidR="00906B18" w:rsidRPr="0021678E" w:rsidRDefault="00906B18" w:rsidP="0021678E">
            <w:pPr>
              <w:pStyle w:val="Default"/>
              <w:jc w:val="both"/>
            </w:pPr>
            <w:r w:rsidRPr="0021678E">
              <w:rPr>
                <w:b/>
              </w:rPr>
              <w:t>Breastfeeding individuals</w:t>
            </w:r>
            <w:r w:rsidRPr="0021678E">
              <w:t xml:space="preserve"> require somewhere suitable, private and hygienic to express and store breastmilk.</w:t>
            </w:r>
            <w:r w:rsidR="00F67019" w:rsidRPr="0021678E">
              <w:t xml:space="preserve">  Toilets are not suitable for this. </w:t>
            </w:r>
          </w:p>
          <w:p w:rsidR="00663747" w:rsidRPr="0021678E" w:rsidRDefault="00663747" w:rsidP="0021678E">
            <w:pPr>
              <w:pStyle w:val="Default"/>
              <w:jc w:val="both"/>
            </w:pPr>
          </w:p>
        </w:tc>
        <w:tc>
          <w:tcPr>
            <w:tcW w:w="5953" w:type="dxa"/>
          </w:tcPr>
          <w:p w:rsidR="00663747" w:rsidRPr="0021678E" w:rsidRDefault="00663747" w:rsidP="0021678E">
            <w:pPr>
              <w:pStyle w:val="Default"/>
              <w:jc w:val="both"/>
            </w:pPr>
            <w:r w:rsidRPr="0021678E">
              <w:lastRenderedPageBreak/>
              <w:t xml:space="preserve">Ensure easy access to toilets and associated hygiene facilities and take into account the potential need for </w:t>
            </w:r>
            <w:r w:rsidRPr="0021678E">
              <w:lastRenderedPageBreak/>
              <w:t xml:space="preserve">expectant and nursing mothers to break from their work more frequently than normal. </w:t>
            </w:r>
          </w:p>
          <w:p w:rsidR="00663747" w:rsidRPr="0021678E" w:rsidRDefault="00663747" w:rsidP="0021678E">
            <w:pPr>
              <w:pStyle w:val="Default"/>
              <w:jc w:val="both"/>
            </w:pPr>
          </w:p>
          <w:p w:rsidR="00663747" w:rsidRPr="0021678E" w:rsidRDefault="00663747" w:rsidP="0021678E">
            <w:pPr>
              <w:pStyle w:val="Default"/>
              <w:jc w:val="both"/>
            </w:pPr>
          </w:p>
          <w:p w:rsidR="00663747" w:rsidRPr="0021678E" w:rsidRDefault="00663747" w:rsidP="0021678E">
            <w:pPr>
              <w:pStyle w:val="Default"/>
              <w:jc w:val="both"/>
            </w:pPr>
            <w:r w:rsidRPr="0021678E">
              <w:t>Ensure access to appropriate facilities (secure, clean) that are suitably located (e.g. near toilets), where it is possible for the breastfeeding parent/ pregnant individual to lie down and provides facilities for expressing and safely storing</w:t>
            </w:r>
            <w:r w:rsidR="00F67019" w:rsidRPr="0021678E">
              <w:t xml:space="preserve"> (in a cool place i.e. fridge)</w:t>
            </w:r>
            <w:r w:rsidRPr="0021678E">
              <w:t xml:space="preserve"> breast milk, or to enable infants to be breastfed at or near the workplace. </w:t>
            </w:r>
          </w:p>
        </w:tc>
      </w:tr>
      <w:tr w:rsidR="00663747" w:rsidTr="00471851">
        <w:tc>
          <w:tcPr>
            <w:tcW w:w="2978" w:type="dxa"/>
          </w:tcPr>
          <w:p w:rsidR="00663747" w:rsidRPr="0021678E" w:rsidRDefault="00663747" w:rsidP="0021678E">
            <w:pPr>
              <w:ind w:left="41"/>
              <w:jc w:val="both"/>
              <w:textAlignment w:val="baseline"/>
              <w:rPr>
                <w:rFonts w:ascii="Arial" w:eastAsia="Times New Roman" w:hAnsi="Arial" w:cs="Arial"/>
                <w:b/>
                <w:color w:val="1F3864" w:themeColor="accent5" w:themeShade="80"/>
                <w:sz w:val="24"/>
                <w:szCs w:val="24"/>
                <w:lang w:eastAsia="en-GB"/>
              </w:rPr>
            </w:pPr>
            <w:r w:rsidRPr="0021678E">
              <w:rPr>
                <w:rFonts w:ascii="Arial" w:eastAsia="Times New Roman" w:hAnsi="Arial" w:cs="Arial"/>
                <w:b/>
                <w:color w:val="1F3864" w:themeColor="accent5" w:themeShade="80"/>
                <w:sz w:val="24"/>
                <w:szCs w:val="24"/>
                <w:lang w:eastAsia="en-GB"/>
              </w:rPr>
              <w:lastRenderedPageBreak/>
              <w:t>Mental and physical fatigue</w:t>
            </w:r>
          </w:p>
        </w:tc>
        <w:tc>
          <w:tcPr>
            <w:tcW w:w="6804" w:type="dxa"/>
          </w:tcPr>
          <w:p w:rsidR="00663747" w:rsidRPr="0021678E" w:rsidRDefault="00663747" w:rsidP="0021678E">
            <w:pPr>
              <w:pStyle w:val="Default"/>
              <w:jc w:val="both"/>
            </w:pPr>
            <w:r w:rsidRPr="0021678E">
              <w:t xml:space="preserve">Long working hours, shift </w:t>
            </w:r>
            <w:r w:rsidR="00204264" w:rsidRPr="0021678E">
              <w:t>or</w:t>
            </w:r>
            <w:r w:rsidRPr="0021678E">
              <w:t xml:space="preserve"> night work</w:t>
            </w:r>
            <w:r w:rsidR="00204264" w:rsidRPr="0021678E">
              <w:t xml:space="preserve"> and workload pressure</w:t>
            </w:r>
            <w:r w:rsidRPr="0021678E">
              <w:t xml:space="preserve"> can have a significant effect on the mental and physical fatigue of </w:t>
            </w:r>
            <w:r w:rsidR="00204264" w:rsidRPr="0021678E">
              <w:t xml:space="preserve">pregnant individuals and </w:t>
            </w:r>
            <w:r w:rsidRPr="0021678E">
              <w:t>new parents. Reduced dexterity</w:t>
            </w:r>
            <w:r w:rsidR="006A2A82" w:rsidRPr="0021678E">
              <w:t xml:space="preserve"> and balance</w:t>
            </w:r>
            <w:r w:rsidRPr="0021678E">
              <w:t xml:space="preserve"> and increased tiredness may increase errors, adding to stress</w:t>
            </w:r>
            <w:r w:rsidR="006A2A82" w:rsidRPr="0021678E">
              <w:t xml:space="preserve"> or potential high blood pressure</w:t>
            </w:r>
            <w:r w:rsidRPr="0021678E">
              <w:t xml:space="preserve">. </w:t>
            </w:r>
          </w:p>
          <w:p w:rsidR="00906B18" w:rsidRPr="0021678E" w:rsidRDefault="00906B18" w:rsidP="0021678E">
            <w:pPr>
              <w:pStyle w:val="Default"/>
              <w:jc w:val="both"/>
            </w:pPr>
          </w:p>
          <w:p w:rsidR="00906B18" w:rsidRPr="0021678E" w:rsidRDefault="00906B18" w:rsidP="0021678E">
            <w:pPr>
              <w:pStyle w:val="Default"/>
              <w:jc w:val="both"/>
            </w:pPr>
            <w:r w:rsidRPr="0021678E">
              <w:t>Early morning shifts may be problematic for someone suffering from morning sickness.</w:t>
            </w:r>
          </w:p>
          <w:p w:rsidR="00F67019" w:rsidRPr="0021678E" w:rsidRDefault="00F67019" w:rsidP="0021678E">
            <w:pPr>
              <w:pStyle w:val="Default"/>
              <w:jc w:val="both"/>
            </w:pPr>
          </w:p>
          <w:p w:rsidR="00663747" w:rsidRPr="0021678E" w:rsidRDefault="00663747" w:rsidP="0021678E">
            <w:pPr>
              <w:pStyle w:val="Default"/>
              <w:jc w:val="both"/>
            </w:pPr>
          </w:p>
        </w:tc>
        <w:tc>
          <w:tcPr>
            <w:tcW w:w="5953" w:type="dxa"/>
          </w:tcPr>
          <w:p w:rsidR="00663747" w:rsidRPr="0021678E" w:rsidRDefault="00663747" w:rsidP="0021678E">
            <w:pPr>
              <w:pStyle w:val="Default"/>
              <w:jc w:val="both"/>
              <w:rPr>
                <w:color w:val="111111"/>
              </w:rPr>
            </w:pPr>
            <w:r w:rsidRPr="0021678E">
              <w:rPr>
                <w:color w:val="111111"/>
              </w:rPr>
              <w:t>Consider adjusting work hours temporarily and look at timings and frequency of rest breaks, shift patterns and duration to reduce the risk of mental and physical fatigue.</w:t>
            </w:r>
          </w:p>
          <w:p w:rsidR="00663747" w:rsidRPr="0021678E" w:rsidRDefault="00663747" w:rsidP="0021678E">
            <w:pPr>
              <w:pStyle w:val="Default"/>
              <w:jc w:val="both"/>
              <w:rPr>
                <w:color w:val="111111"/>
              </w:rPr>
            </w:pPr>
          </w:p>
          <w:p w:rsidR="00663747" w:rsidRDefault="00462A7F" w:rsidP="0021678E">
            <w:pPr>
              <w:pStyle w:val="Default"/>
              <w:jc w:val="both"/>
              <w:rPr>
                <w:color w:val="111111"/>
              </w:rPr>
            </w:pPr>
            <w:r>
              <w:rPr>
                <w:color w:val="111111"/>
              </w:rPr>
              <w:t xml:space="preserve">If a medical certificate from a GP/ Midwife is provided stating that working night shifts will affect the health of individuals who are pregnant or have recently given birth </w:t>
            </w:r>
            <w:r w:rsidR="00663747" w:rsidRPr="0021678E">
              <w:rPr>
                <w:color w:val="111111"/>
              </w:rPr>
              <w:t>alternative day work</w:t>
            </w:r>
            <w:r>
              <w:rPr>
                <w:color w:val="111111"/>
              </w:rPr>
              <w:t>,</w:t>
            </w:r>
            <w:r w:rsidR="00663747" w:rsidRPr="0021678E">
              <w:rPr>
                <w:color w:val="111111"/>
              </w:rPr>
              <w:t xml:space="preserve"> where possible</w:t>
            </w:r>
            <w:r>
              <w:rPr>
                <w:color w:val="111111"/>
              </w:rPr>
              <w:t>, or suspension</w:t>
            </w:r>
            <w:r w:rsidR="00663747" w:rsidRPr="0021678E">
              <w:rPr>
                <w:color w:val="111111"/>
              </w:rPr>
              <w:t xml:space="preserve"> on full pay</w:t>
            </w:r>
            <w:r>
              <w:rPr>
                <w:color w:val="111111"/>
              </w:rPr>
              <w:t xml:space="preserve"> must be considered</w:t>
            </w:r>
            <w:r w:rsidR="00663747" w:rsidRPr="0021678E">
              <w:rPr>
                <w:color w:val="111111"/>
              </w:rPr>
              <w:t xml:space="preserve">. </w:t>
            </w:r>
          </w:p>
          <w:p w:rsidR="00462A7F" w:rsidRPr="0021678E" w:rsidRDefault="00462A7F" w:rsidP="0021678E">
            <w:pPr>
              <w:pStyle w:val="Default"/>
              <w:jc w:val="both"/>
              <w:rPr>
                <w:color w:val="111111"/>
              </w:rPr>
            </w:pPr>
          </w:p>
        </w:tc>
      </w:tr>
      <w:tr w:rsidR="00663747" w:rsidTr="00471851">
        <w:tc>
          <w:tcPr>
            <w:tcW w:w="2978" w:type="dxa"/>
          </w:tcPr>
          <w:p w:rsidR="00663747" w:rsidRPr="0021678E" w:rsidRDefault="00663747" w:rsidP="0021678E">
            <w:pPr>
              <w:ind w:left="41"/>
              <w:jc w:val="both"/>
              <w:textAlignment w:val="baseline"/>
              <w:rPr>
                <w:rFonts w:ascii="Arial" w:eastAsia="Times New Roman" w:hAnsi="Arial" w:cs="Arial"/>
                <w:b/>
                <w:color w:val="1F3864" w:themeColor="accent5" w:themeShade="80"/>
                <w:sz w:val="24"/>
                <w:szCs w:val="24"/>
                <w:lang w:eastAsia="en-GB"/>
              </w:rPr>
            </w:pPr>
            <w:r w:rsidRPr="0021678E">
              <w:rPr>
                <w:rFonts w:ascii="Arial" w:eastAsia="Times New Roman" w:hAnsi="Arial" w:cs="Arial"/>
                <w:b/>
                <w:color w:val="1F3864" w:themeColor="accent5" w:themeShade="80"/>
                <w:sz w:val="24"/>
                <w:szCs w:val="24"/>
                <w:lang w:eastAsia="en-GB"/>
              </w:rPr>
              <w:t>Stress</w:t>
            </w:r>
          </w:p>
        </w:tc>
        <w:tc>
          <w:tcPr>
            <w:tcW w:w="6804" w:type="dxa"/>
          </w:tcPr>
          <w:p w:rsidR="00663747" w:rsidRPr="0021678E" w:rsidRDefault="00663747" w:rsidP="0021678E">
            <w:pPr>
              <w:pStyle w:val="Default"/>
              <w:jc w:val="both"/>
            </w:pPr>
            <w:r w:rsidRPr="0021678E">
              <w:t xml:space="preserve">Hormonal, physiological and psychological changes during pregnancy can make pregnant people vulnerable to increased stress.  Reduced dexterity and increased tiredness may increase errors, adding to stress. </w:t>
            </w:r>
          </w:p>
          <w:p w:rsidR="00663747" w:rsidRPr="0021678E" w:rsidRDefault="00663747" w:rsidP="0021678E">
            <w:pPr>
              <w:pStyle w:val="Default"/>
              <w:jc w:val="both"/>
            </w:pPr>
          </w:p>
          <w:p w:rsidR="00663747" w:rsidRPr="0021678E" w:rsidRDefault="00663747" w:rsidP="0021678E">
            <w:pPr>
              <w:pStyle w:val="Default"/>
              <w:jc w:val="both"/>
            </w:pPr>
            <w:r w:rsidRPr="0021678E">
              <w:lastRenderedPageBreak/>
              <w:t xml:space="preserve">Some studies have shown that stress may increase the incidence of miscarriage and impair the ability to breastfeed. </w:t>
            </w:r>
          </w:p>
          <w:p w:rsidR="00663747" w:rsidRPr="0021678E" w:rsidRDefault="00663747" w:rsidP="0021678E">
            <w:pPr>
              <w:pStyle w:val="Default"/>
              <w:jc w:val="both"/>
            </w:pPr>
          </w:p>
          <w:p w:rsidR="00663747" w:rsidRPr="0021678E" w:rsidRDefault="00663747" w:rsidP="0021678E">
            <w:pPr>
              <w:pStyle w:val="Default"/>
              <w:jc w:val="both"/>
            </w:pPr>
            <w:r w:rsidRPr="0021678E">
              <w:t xml:space="preserve">Individuals who have suffered loss through stillbirth, miscarriage adoption or neonatal death will be especially vulnerable to stress, as will those who have experienced serious illness or trauma associated with childbirth. </w:t>
            </w:r>
          </w:p>
          <w:p w:rsidR="00663747" w:rsidRPr="0021678E" w:rsidRDefault="00663747" w:rsidP="0021678E">
            <w:pPr>
              <w:pStyle w:val="Default"/>
              <w:jc w:val="both"/>
            </w:pPr>
          </w:p>
        </w:tc>
        <w:tc>
          <w:tcPr>
            <w:tcW w:w="5953" w:type="dxa"/>
          </w:tcPr>
          <w:p w:rsidR="00204264" w:rsidRPr="0021678E" w:rsidRDefault="00204264" w:rsidP="0021678E">
            <w:pPr>
              <w:pStyle w:val="Default"/>
              <w:jc w:val="both"/>
            </w:pPr>
            <w:r w:rsidRPr="0021678E">
              <w:lastRenderedPageBreak/>
              <w:t>The risk assessment should i</w:t>
            </w:r>
            <w:r w:rsidR="00663747" w:rsidRPr="0021678E">
              <w:t xml:space="preserve">dentify potential organisational stress factors.  </w:t>
            </w:r>
            <w:r w:rsidR="00462A7F">
              <w:t>Consider a</w:t>
            </w:r>
            <w:r w:rsidR="00663747" w:rsidRPr="0021678E">
              <w:t>djustments to working conditions</w:t>
            </w:r>
            <w:r w:rsidRPr="0021678E">
              <w:t>, tasks</w:t>
            </w:r>
            <w:r w:rsidR="00663747" w:rsidRPr="0021678E">
              <w:t xml:space="preserve"> and </w:t>
            </w:r>
            <w:r w:rsidRPr="0021678E">
              <w:t xml:space="preserve">working </w:t>
            </w:r>
            <w:r w:rsidR="00663747" w:rsidRPr="0021678E">
              <w:t>hours</w:t>
            </w:r>
            <w:r w:rsidR="00462A7F">
              <w:t>.</w:t>
            </w:r>
            <w:r w:rsidRPr="0021678E">
              <w:t xml:space="preserve"> </w:t>
            </w:r>
          </w:p>
          <w:p w:rsidR="00204264" w:rsidRPr="0021678E" w:rsidRDefault="00204264" w:rsidP="0021678E">
            <w:pPr>
              <w:pStyle w:val="Default"/>
              <w:jc w:val="both"/>
            </w:pPr>
          </w:p>
          <w:p w:rsidR="00473CFC" w:rsidRPr="0021678E" w:rsidRDefault="00663747" w:rsidP="0021678E">
            <w:pPr>
              <w:pStyle w:val="Default"/>
              <w:jc w:val="both"/>
            </w:pPr>
            <w:r w:rsidRPr="0021678E">
              <w:t>Refer to University Policy Statement on Occupational Stress for further guidanc</w:t>
            </w:r>
            <w:r w:rsidR="00473CFC" w:rsidRPr="0021678E">
              <w:t>e</w:t>
            </w:r>
          </w:p>
          <w:p w:rsidR="00663747" w:rsidRPr="0021678E" w:rsidRDefault="00473CFC" w:rsidP="0021678E">
            <w:pPr>
              <w:pStyle w:val="Default"/>
              <w:jc w:val="both"/>
            </w:pPr>
            <w:r w:rsidRPr="0021678E">
              <w:lastRenderedPageBreak/>
              <w:t>http://www.swansea.ac.uk/personnel/policies-and-procedures/healthandwellbeing/occupationalstress/</w:t>
            </w:r>
            <w:r w:rsidR="00204264" w:rsidRPr="0021678E">
              <w:t xml:space="preserve"> </w:t>
            </w:r>
          </w:p>
        </w:tc>
      </w:tr>
      <w:tr w:rsidR="00663747" w:rsidTr="00473CFC">
        <w:tc>
          <w:tcPr>
            <w:tcW w:w="2978" w:type="dxa"/>
          </w:tcPr>
          <w:p w:rsidR="00663747" w:rsidRPr="0021678E" w:rsidRDefault="00663747" w:rsidP="0021678E">
            <w:pPr>
              <w:ind w:left="41"/>
              <w:jc w:val="both"/>
              <w:textAlignment w:val="baseline"/>
              <w:rPr>
                <w:rFonts w:ascii="Arial" w:eastAsia="Times New Roman" w:hAnsi="Arial" w:cs="Arial"/>
                <w:b/>
                <w:color w:val="1F3864" w:themeColor="accent5" w:themeShade="80"/>
                <w:sz w:val="24"/>
                <w:szCs w:val="24"/>
                <w:lang w:eastAsia="en-GB"/>
              </w:rPr>
            </w:pPr>
            <w:r w:rsidRPr="0021678E">
              <w:rPr>
                <w:rFonts w:ascii="Arial" w:eastAsia="Times New Roman" w:hAnsi="Arial" w:cs="Arial"/>
                <w:b/>
                <w:color w:val="1F3864" w:themeColor="accent5" w:themeShade="80"/>
                <w:sz w:val="24"/>
                <w:szCs w:val="24"/>
                <w:lang w:eastAsia="en-GB"/>
              </w:rPr>
              <w:lastRenderedPageBreak/>
              <w:t>Violence</w:t>
            </w:r>
          </w:p>
        </w:tc>
        <w:tc>
          <w:tcPr>
            <w:tcW w:w="6804" w:type="dxa"/>
          </w:tcPr>
          <w:p w:rsidR="00663747" w:rsidRPr="0021678E" w:rsidRDefault="00663747" w:rsidP="0021678E">
            <w:pPr>
              <w:pStyle w:val="Default"/>
              <w:jc w:val="both"/>
            </w:pPr>
            <w:r w:rsidRPr="0021678E">
              <w:t xml:space="preserve">The risk of </w:t>
            </w:r>
            <w:r w:rsidR="00204264" w:rsidRPr="0021678E">
              <w:t>physical or verbal</w:t>
            </w:r>
            <w:r w:rsidRPr="0021678E">
              <w:t xml:space="preserve"> violence at work has the potential for harmful effects on a new parents/ pregnant individual.   </w:t>
            </w:r>
          </w:p>
          <w:p w:rsidR="006A2A82" w:rsidRPr="0021678E" w:rsidRDefault="006A2A82" w:rsidP="0021678E">
            <w:pPr>
              <w:pStyle w:val="Default"/>
              <w:jc w:val="both"/>
            </w:pPr>
          </w:p>
          <w:p w:rsidR="006A2A82" w:rsidRPr="0021678E" w:rsidRDefault="006A2A82" w:rsidP="0021678E">
            <w:pPr>
              <w:pStyle w:val="Default"/>
              <w:jc w:val="both"/>
            </w:pPr>
          </w:p>
          <w:p w:rsidR="00663747" w:rsidRPr="0021678E" w:rsidRDefault="00663747" w:rsidP="0021678E">
            <w:pPr>
              <w:pStyle w:val="Default"/>
              <w:jc w:val="both"/>
              <w:rPr>
                <w:color w:val="000000" w:themeColor="text1"/>
                <w:shd w:val="clear" w:color="auto" w:fill="FFFFFF"/>
              </w:rPr>
            </w:pPr>
          </w:p>
        </w:tc>
        <w:tc>
          <w:tcPr>
            <w:tcW w:w="5953" w:type="dxa"/>
          </w:tcPr>
          <w:p w:rsidR="00663747" w:rsidRPr="0021678E" w:rsidRDefault="00663747" w:rsidP="0021678E">
            <w:pPr>
              <w:pStyle w:val="Default"/>
              <w:jc w:val="both"/>
            </w:pPr>
            <w:r w:rsidRPr="0021678E">
              <w:t xml:space="preserve">Where the risk of violence </w:t>
            </w:r>
            <w:r w:rsidR="00204264" w:rsidRPr="0021678E">
              <w:t>has been identified</w:t>
            </w:r>
            <w:r w:rsidRPr="0021678E">
              <w:t xml:space="preserve">, the risk assessment should consider additional control measures </w:t>
            </w:r>
            <w:r w:rsidR="003C2C9E" w:rsidRPr="0021678E">
              <w:t xml:space="preserve">that might be </w:t>
            </w:r>
            <w:r w:rsidRPr="0021678E">
              <w:t>necessary</w:t>
            </w:r>
            <w:r w:rsidR="003C2C9E" w:rsidRPr="0021678E">
              <w:t xml:space="preserve"> to protect the pregnant</w:t>
            </w:r>
            <w:r w:rsidR="006E754B">
              <w:t xml:space="preserve"> individual.  This may include </w:t>
            </w:r>
            <w:r w:rsidR="00DB1183" w:rsidRPr="0021678E">
              <w:t>w</w:t>
            </w:r>
            <w:r w:rsidR="003C2C9E" w:rsidRPr="0021678E">
              <w:t xml:space="preserve">orking in pairs, </w:t>
            </w:r>
            <w:r w:rsidR="00DB1183" w:rsidRPr="0021678E">
              <w:t xml:space="preserve">working at a </w:t>
            </w:r>
            <w:r w:rsidR="003C2C9E" w:rsidRPr="0021678E">
              <w:t>different location, changes to role (e.g. not carrying cash</w:t>
            </w:r>
            <w:r w:rsidR="00DB1183" w:rsidRPr="0021678E">
              <w:t>).</w:t>
            </w:r>
            <w:r w:rsidR="003C2C9E" w:rsidRPr="0021678E">
              <w:t xml:space="preserve"> </w:t>
            </w:r>
            <w:r w:rsidRPr="0021678E">
              <w:t xml:space="preserve">  </w:t>
            </w:r>
          </w:p>
          <w:p w:rsidR="00663747" w:rsidRPr="0021678E" w:rsidRDefault="00663747" w:rsidP="0021678E">
            <w:pPr>
              <w:pStyle w:val="Default"/>
              <w:jc w:val="both"/>
            </w:pPr>
          </w:p>
          <w:p w:rsidR="00663747" w:rsidRPr="0021678E" w:rsidRDefault="00663747" w:rsidP="0021678E">
            <w:pPr>
              <w:pStyle w:val="Default"/>
              <w:jc w:val="both"/>
            </w:pPr>
            <w:r w:rsidRPr="0021678E">
              <w:t xml:space="preserve">If the risk of violence cannot be </w:t>
            </w:r>
            <w:r w:rsidR="006E754B" w:rsidRPr="0021678E">
              <w:t>significantly,</w:t>
            </w:r>
            <w:r w:rsidRPr="0021678E">
              <w:t xml:space="preserve"> </w:t>
            </w:r>
            <w:r w:rsidR="00DB1183" w:rsidRPr="0021678E">
              <w:t>reduced pregnant</w:t>
            </w:r>
            <w:r w:rsidRPr="0021678E">
              <w:t xml:space="preserve"> individuals should be offered suitable alternative work.</w:t>
            </w:r>
          </w:p>
          <w:p w:rsidR="00663747" w:rsidRPr="0021678E" w:rsidRDefault="00663747" w:rsidP="0021678E">
            <w:pPr>
              <w:pStyle w:val="Default"/>
              <w:jc w:val="both"/>
              <w:rPr>
                <w:rStyle w:val="CommentReference"/>
                <w:color w:val="auto"/>
                <w:sz w:val="24"/>
                <w:szCs w:val="24"/>
              </w:rPr>
            </w:pPr>
            <w:r w:rsidRPr="0021678E">
              <w:t xml:space="preserve"> </w:t>
            </w:r>
          </w:p>
        </w:tc>
      </w:tr>
      <w:tr w:rsidR="00663747" w:rsidTr="00DB1183">
        <w:tc>
          <w:tcPr>
            <w:tcW w:w="2978" w:type="dxa"/>
          </w:tcPr>
          <w:p w:rsidR="00663747" w:rsidRPr="0021678E" w:rsidRDefault="00663747" w:rsidP="0021678E">
            <w:pPr>
              <w:ind w:left="41"/>
              <w:jc w:val="both"/>
              <w:textAlignment w:val="baseline"/>
              <w:rPr>
                <w:rFonts w:ascii="Arial" w:eastAsia="Times New Roman" w:hAnsi="Arial" w:cs="Arial"/>
                <w:b/>
                <w:color w:val="1F3864" w:themeColor="accent5" w:themeShade="80"/>
                <w:sz w:val="24"/>
                <w:szCs w:val="24"/>
                <w:lang w:eastAsia="en-GB"/>
              </w:rPr>
            </w:pPr>
            <w:r w:rsidRPr="0021678E">
              <w:rPr>
                <w:rFonts w:ascii="Arial" w:eastAsia="Times New Roman" w:hAnsi="Arial" w:cs="Arial"/>
                <w:b/>
                <w:color w:val="1F3864" w:themeColor="accent5" w:themeShade="80"/>
                <w:sz w:val="24"/>
                <w:szCs w:val="24"/>
                <w:lang w:eastAsia="en-GB"/>
              </w:rPr>
              <w:t xml:space="preserve">Passive smoking </w:t>
            </w:r>
          </w:p>
        </w:tc>
        <w:tc>
          <w:tcPr>
            <w:tcW w:w="6804" w:type="dxa"/>
          </w:tcPr>
          <w:p w:rsidR="00663747" w:rsidRPr="0021678E" w:rsidRDefault="00663747" w:rsidP="0021678E">
            <w:pPr>
              <w:pStyle w:val="Default"/>
              <w:jc w:val="both"/>
            </w:pPr>
            <w:r w:rsidRPr="0021678E">
              <w:rPr>
                <w:color w:val="000000" w:themeColor="text1"/>
                <w:shd w:val="clear" w:color="auto" w:fill="FFFFFF"/>
              </w:rPr>
              <w:t>Pregnant individuals exposed to passive smoke are more prone to premature birth and their baby is more at risk of low birthweight and cot death.</w:t>
            </w:r>
          </w:p>
        </w:tc>
        <w:tc>
          <w:tcPr>
            <w:tcW w:w="5953" w:type="dxa"/>
          </w:tcPr>
          <w:p w:rsidR="00663747" w:rsidRPr="0021678E" w:rsidRDefault="00663747" w:rsidP="0021678E">
            <w:pPr>
              <w:pStyle w:val="Default"/>
              <w:jc w:val="both"/>
            </w:pPr>
            <w:r w:rsidRPr="0021678E">
              <w:t>The general policy of the University is that there must be no smoking inside any University operated buildings or vehicles.  Any person smoking must do so at least 5m away from a building.</w:t>
            </w:r>
          </w:p>
          <w:p w:rsidR="00663747" w:rsidRPr="0021678E" w:rsidRDefault="00663747" w:rsidP="0021678E">
            <w:pPr>
              <w:pStyle w:val="Default"/>
              <w:jc w:val="both"/>
            </w:pPr>
          </w:p>
        </w:tc>
      </w:tr>
      <w:tr w:rsidR="00663747" w:rsidTr="00DB1183">
        <w:tc>
          <w:tcPr>
            <w:tcW w:w="2978" w:type="dxa"/>
          </w:tcPr>
          <w:p w:rsidR="00663747" w:rsidRPr="0021678E" w:rsidRDefault="00663747" w:rsidP="0021678E">
            <w:pPr>
              <w:ind w:left="41"/>
              <w:jc w:val="both"/>
              <w:textAlignment w:val="baseline"/>
              <w:rPr>
                <w:rFonts w:ascii="Arial" w:eastAsia="Times New Roman" w:hAnsi="Arial" w:cs="Arial"/>
                <w:b/>
                <w:color w:val="1F3864" w:themeColor="accent5" w:themeShade="80"/>
                <w:sz w:val="24"/>
                <w:szCs w:val="24"/>
                <w:lang w:eastAsia="en-GB"/>
              </w:rPr>
            </w:pPr>
            <w:r w:rsidRPr="0021678E">
              <w:rPr>
                <w:rFonts w:ascii="Arial" w:eastAsia="Times New Roman" w:hAnsi="Arial" w:cs="Arial"/>
                <w:b/>
                <w:color w:val="1F3864" w:themeColor="accent5" w:themeShade="80"/>
                <w:sz w:val="24"/>
                <w:szCs w:val="24"/>
                <w:lang w:eastAsia="en-GB"/>
              </w:rPr>
              <w:t>Personal Protective Equipment (PPE)</w:t>
            </w:r>
          </w:p>
        </w:tc>
        <w:tc>
          <w:tcPr>
            <w:tcW w:w="6804" w:type="dxa"/>
          </w:tcPr>
          <w:p w:rsidR="00663747" w:rsidRPr="0021678E" w:rsidRDefault="00663747" w:rsidP="0021678E">
            <w:pPr>
              <w:pStyle w:val="Default"/>
              <w:jc w:val="both"/>
            </w:pPr>
            <w:r w:rsidRPr="0021678E">
              <w:t xml:space="preserve">Pregnancy and breastfeeding involves physiological changes which may make existing personal protective equipment not only uncomfortable but also unsafe for use e.g. where </w:t>
            </w:r>
            <w:r w:rsidR="006A2A82" w:rsidRPr="0021678E">
              <w:t>equipment does not fit properly.</w:t>
            </w:r>
          </w:p>
          <w:p w:rsidR="006A2A82" w:rsidRPr="0021678E" w:rsidRDefault="006A2A82" w:rsidP="0021678E">
            <w:pPr>
              <w:pStyle w:val="Default"/>
              <w:jc w:val="both"/>
            </w:pPr>
          </w:p>
          <w:p w:rsidR="006A2A82" w:rsidRPr="0021678E" w:rsidRDefault="006A2A82" w:rsidP="0021678E">
            <w:pPr>
              <w:pStyle w:val="Default"/>
              <w:jc w:val="both"/>
            </w:pPr>
            <w:r w:rsidRPr="0021678E">
              <w:lastRenderedPageBreak/>
              <w:t xml:space="preserve">RPE may need to be reviewed and a face fit test undertaken to check that the fit is suitable due to changes in the face shape (potential weight gain/ weight loss). </w:t>
            </w:r>
          </w:p>
          <w:p w:rsidR="00663747" w:rsidRPr="0021678E" w:rsidRDefault="00663747" w:rsidP="0021678E">
            <w:pPr>
              <w:pStyle w:val="Default"/>
              <w:jc w:val="both"/>
            </w:pPr>
          </w:p>
        </w:tc>
        <w:tc>
          <w:tcPr>
            <w:tcW w:w="5953" w:type="dxa"/>
          </w:tcPr>
          <w:p w:rsidR="00663747" w:rsidRPr="0021678E" w:rsidRDefault="00663747" w:rsidP="0021678E">
            <w:pPr>
              <w:pStyle w:val="Default"/>
              <w:jc w:val="both"/>
            </w:pPr>
            <w:r w:rsidRPr="0021678E">
              <w:lastRenderedPageBreak/>
              <w:t xml:space="preserve">Consider changes in risk as the pregnancy progresses and the requirement for alternative PPE for the duration of the pregnancy e.g. maternity lab coats.  </w:t>
            </w:r>
          </w:p>
          <w:p w:rsidR="00663747" w:rsidRPr="0021678E" w:rsidRDefault="00663747" w:rsidP="0021678E">
            <w:pPr>
              <w:pStyle w:val="Default"/>
              <w:jc w:val="both"/>
            </w:pPr>
          </w:p>
        </w:tc>
      </w:tr>
      <w:tr w:rsidR="00663747" w:rsidTr="00DB1183">
        <w:tc>
          <w:tcPr>
            <w:tcW w:w="2978" w:type="dxa"/>
          </w:tcPr>
          <w:p w:rsidR="00663747" w:rsidRPr="0021678E" w:rsidRDefault="00663747" w:rsidP="0021678E">
            <w:pPr>
              <w:ind w:left="41"/>
              <w:jc w:val="both"/>
              <w:textAlignment w:val="baseline"/>
              <w:rPr>
                <w:rFonts w:ascii="Arial" w:eastAsia="Times New Roman" w:hAnsi="Arial" w:cs="Arial"/>
                <w:b/>
                <w:color w:val="1F3864" w:themeColor="accent5" w:themeShade="80"/>
                <w:sz w:val="24"/>
                <w:szCs w:val="24"/>
                <w:lang w:eastAsia="en-GB"/>
              </w:rPr>
            </w:pPr>
            <w:r w:rsidRPr="0021678E">
              <w:rPr>
                <w:rFonts w:ascii="Arial" w:eastAsia="Times New Roman" w:hAnsi="Arial" w:cs="Arial"/>
                <w:b/>
                <w:color w:val="1F3864" w:themeColor="accent5" w:themeShade="80"/>
                <w:sz w:val="24"/>
                <w:szCs w:val="24"/>
                <w:lang w:eastAsia="en-GB"/>
              </w:rPr>
              <w:t>Strong/ nauseating smells</w:t>
            </w:r>
          </w:p>
        </w:tc>
        <w:tc>
          <w:tcPr>
            <w:tcW w:w="6804" w:type="dxa"/>
          </w:tcPr>
          <w:p w:rsidR="00663747" w:rsidRPr="0021678E" w:rsidRDefault="00663747" w:rsidP="0021678E">
            <w:pPr>
              <w:pStyle w:val="Default"/>
              <w:jc w:val="both"/>
            </w:pPr>
            <w:r w:rsidRPr="0021678E">
              <w:t>Strong or nauseating smells mays exacerbate morning sickness, particularly during early pregnancy.</w:t>
            </w:r>
          </w:p>
          <w:p w:rsidR="00663747" w:rsidRPr="0021678E" w:rsidRDefault="00663747" w:rsidP="0021678E">
            <w:pPr>
              <w:pStyle w:val="Default"/>
              <w:jc w:val="both"/>
            </w:pPr>
          </w:p>
        </w:tc>
        <w:tc>
          <w:tcPr>
            <w:tcW w:w="5953" w:type="dxa"/>
          </w:tcPr>
          <w:p w:rsidR="00663747" w:rsidRPr="0021678E" w:rsidRDefault="00663747" w:rsidP="0021678E">
            <w:pPr>
              <w:pStyle w:val="Default"/>
              <w:jc w:val="both"/>
            </w:pPr>
            <w:r w:rsidRPr="0021678E">
              <w:t>Consider if exposure to the smell can be avoided.  Are there adequate controls in place such as ventilation?  Allow regular breaks to be taken away from the source of the smell.</w:t>
            </w:r>
          </w:p>
          <w:p w:rsidR="00663747" w:rsidRPr="0021678E" w:rsidRDefault="00663747" w:rsidP="0021678E">
            <w:pPr>
              <w:pStyle w:val="Default"/>
              <w:jc w:val="both"/>
            </w:pPr>
          </w:p>
        </w:tc>
      </w:tr>
      <w:tr w:rsidR="00663747" w:rsidTr="00DB1183">
        <w:tc>
          <w:tcPr>
            <w:tcW w:w="2978" w:type="dxa"/>
          </w:tcPr>
          <w:p w:rsidR="00663747" w:rsidRPr="0021678E" w:rsidRDefault="00663747" w:rsidP="0021678E">
            <w:pPr>
              <w:jc w:val="both"/>
              <w:textAlignment w:val="baseline"/>
              <w:rPr>
                <w:rFonts w:ascii="Arial" w:eastAsia="Times New Roman" w:hAnsi="Arial" w:cs="Arial"/>
                <w:b/>
                <w:color w:val="111111"/>
                <w:sz w:val="24"/>
                <w:szCs w:val="24"/>
                <w:lang w:eastAsia="en-GB"/>
              </w:rPr>
            </w:pPr>
            <w:r w:rsidRPr="0021678E">
              <w:rPr>
                <w:rFonts w:ascii="Arial" w:eastAsia="Times New Roman" w:hAnsi="Arial" w:cs="Arial"/>
                <w:color w:val="111111"/>
                <w:sz w:val="24"/>
                <w:szCs w:val="24"/>
                <w:lang w:eastAsia="en-GB"/>
              </w:rPr>
              <w:t xml:space="preserve"> </w:t>
            </w:r>
            <w:r w:rsidRPr="0021678E">
              <w:rPr>
                <w:rFonts w:ascii="Arial" w:eastAsia="Times New Roman" w:hAnsi="Arial" w:cs="Arial"/>
                <w:b/>
                <w:color w:val="1F3864" w:themeColor="accent5" w:themeShade="80"/>
                <w:sz w:val="24"/>
                <w:szCs w:val="24"/>
                <w:lang w:eastAsia="en-GB"/>
              </w:rPr>
              <w:t>Nutrition</w:t>
            </w:r>
          </w:p>
        </w:tc>
        <w:tc>
          <w:tcPr>
            <w:tcW w:w="6804" w:type="dxa"/>
          </w:tcPr>
          <w:p w:rsidR="00663747" w:rsidRPr="0021678E" w:rsidRDefault="00663747" w:rsidP="0021678E">
            <w:pPr>
              <w:pStyle w:val="Default"/>
              <w:jc w:val="both"/>
            </w:pPr>
            <w:r w:rsidRPr="0021678E">
              <w:t>During pregnancy, more frequent meal breaks</w:t>
            </w:r>
            <w:r w:rsidR="003C2C9E" w:rsidRPr="0021678E">
              <w:t xml:space="preserve">, </w:t>
            </w:r>
            <w:r w:rsidRPr="0021678E">
              <w:t xml:space="preserve">access to drinking water or other light refreshments may be required. Eating patterns may change, especially in the early stages of pregnancy in response to morning sickness and also in the later stages due to discomfort or other problems </w:t>
            </w:r>
          </w:p>
        </w:tc>
        <w:tc>
          <w:tcPr>
            <w:tcW w:w="5953" w:type="dxa"/>
          </w:tcPr>
          <w:p w:rsidR="00663747" w:rsidRPr="0021678E" w:rsidRDefault="00663747" w:rsidP="0021678E">
            <w:pPr>
              <w:pStyle w:val="Default"/>
              <w:jc w:val="both"/>
            </w:pPr>
            <w:r w:rsidRPr="0021678E">
              <w:t>Discuss needs in consultation with the individual concerned. These needs may change as pregnancy progresses.</w:t>
            </w:r>
          </w:p>
        </w:tc>
      </w:tr>
    </w:tbl>
    <w:p w:rsidR="005A5512" w:rsidRDefault="005A5512">
      <w:pPr>
        <w:rPr>
          <w:b/>
        </w:rPr>
      </w:pPr>
    </w:p>
    <w:p w:rsidR="00906B18" w:rsidRDefault="00906B18">
      <w:pPr>
        <w:rPr>
          <w:b/>
        </w:rPr>
      </w:pPr>
    </w:p>
    <w:p w:rsidR="00875F7C" w:rsidRPr="006E754B" w:rsidRDefault="00875F7C" w:rsidP="006E754B">
      <w:pPr>
        <w:rPr>
          <w:b/>
        </w:rPr>
        <w:sectPr w:rsidR="00875F7C" w:rsidRPr="006E754B" w:rsidSect="00374827">
          <w:pgSz w:w="16838" w:h="11906" w:orient="landscape" w:code="9"/>
          <w:pgMar w:top="1440" w:right="1440" w:bottom="1440" w:left="1440" w:header="709" w:footer="709" w:gutter="0"/>
          <w:cols w:space="708"/>
          <w:docGrid w:linePitch="360"/>
        </w:sectPr>
      </w:pPr>
    </w:p>
    <w:p w:rsidR="001F2ADE" w:rsidRPr="00B51909" w:rsidRDefault="001F2ADE" w:rsidP="00875F7C">
      <w:pPr>
        <w:pStyle w:val="Heading"/>
        <w:numPr>
          <w:ilvl w:val="0"/>
          <w:numId w:val="0"/>
        </w:numPr>
        <w:ind w:left="1440" w:hanging="1440"/>
        <w:rPr>
          <w:rFonts w:asciiTheme="minorHAnsi" w:hAnsiTheme="minorHAnsi"/>
          <w:sz w:val="22"/>
          <w:szCs w:val="22"/>
        </w:rPr>
      </w:pPr>
      <w:bookmarkStart w:id="15" w:name="_Toc771267"/>
      <w:r w:rsidRPr="00B51909">
        <w:rPr>
          <w:rFonts w:asciiTheme="minorHAnsi" w:hAnsiTheme="minorHAnsi"/>
          <w:sz w:val="22"/>
          <w:szCs w:val="22"/>
        </w:rPr>
        <w:lastRenderedPageBreak/>
        <w:t>Appendix 1</w:t>
      </w:r>
      <w:r w:rsidR="00B51909">
        <w:rPr>
          <w:rFonts w:asciiTheme="minorHAnsi" w:hAnsiTheme="minorHAnsi"/>
          <w:sz w:val="22"/>
          <w:szCs w:val="22"/>
        </w:rPr>
        <w:t xml:space="preserve"> </w:t>
      </w:r>
      <w:r w:rsidR="00B51909">
        <w:rPr>
          <w:rFonts w:asciiTheme="minorHAnsi" w:hAnsiTheme="minorHAnsi"/>
          <w:sz w:val="22"/>
          <w:szCs w:val="22"/>
        </w:rPr>
        <w:tab/>
        <w:t>BIOLOGICAL AGENTS – SOURCES, TRANMISSION ROUTES AND CONTROL MEASURES</w:t>
      </w:r>
      <w:bookmarkEnd w:id="15"/>
    </w:p>
    <w:tbl>
      <w:tblPr>
        <w:tblStyle w:val="TableGrid"/>
        <w:tblW w:w="0" w:type="auto"/>
        <w:tblLook w:val="04A0" w:firstRow="1" w:lastRow="0" w:firstColumn="1" w:lastColumn="0" w:noHBand="0" w:noVBand="1"/>
      </w:tblPr>
      <w:tblGrid>
        <w:gridCol w:w="2689"/>
        <w:gridCol w:w="6327"/>
      </w:tblGrid>
      <w:tr w:rsidR="001F2ADE" w:rsidRPr="009B349C" w:rsidTr="00962314">
        <w:tc>
          <w:tcPr>
            <w:tcW w:w="9016" w:type="dxa"/>
            <w:gridSpan w:val="2"/>
            <w:shd w:val="clear" w:color="auto" w:fill="D0CECE" w:themeFill="background2" w:themeFillShade="E6"/>
          </w:tcPr>
          <w:p w:rsidR="001F2ADE" w:rsidRPr="006E754B" w:rsidRDefault="001F2ADE" w:rsidP="00962314">
            <w:pPr>
              <w:rPr>
                <w:b/>
                <w:i/>
              </w:rPr>
            </w:pPr>
            <w:r w:rsidRPr="006E754B">
              <w:rPr>
                <w:b/>
                <w:i/>
              </w:rPr>
              <w:t>Brucella spp</w:t>
            </w:r>
          </w:p>
        </w:tc>
      </w:tr>
      <w:tr w:rsidR="001F2ADE" w:rsidRPr="009B349C" w:rsidTr="00962314">
        <w:tc>
          <w:tcPr>
            <w:tcW w:w="2689" w:type="dxa"/>
          </w:tcPr>
          <w:p w:rsidR="001F2ADE" w:rsidRPr="00B51909" w:rsidRDefault="001F2ADE" w:rsidP="00962314">
            <w:pPr>
              <w:rPr>
                <w:b/>
                <w:color w:val="2F5496" w:themeColor="accent5" w:themeShade="BF"/>
              </w:rPr>
            </w:pPr>
            <w:r w:rsidRPr="00B51909">
              <w:rPr>
                <w:b/>
                <w:color w:val="2F5496" w:themeColor="accent5" w:themeShade="BF"/>
              </w:rPr>
              <w:t>Sources</w:t>
            </w:r>
          </w:p>
        </w:tc>
        <w:tc>
          <w:tcPr>
            <w:tcW w:w="6327" w:type="dxa"/>
          </w:tcPr>
          <w:p w:rsidR="001F2ADE" w:rsidRPr="00B51909" w:rsidRDefault="001F2ADE" w:rsidP="00962314">
            <w:pPr>
              <w:rPr>
                <w:b/>
                <w:color w:val="2F5496" w:themeColor="accent5" w:themeShade="BF"/>
              </w:rPr>
            </w:pPr>
            <w:r w:rsidRPr="00B51909">
              <w:rPr>
                <w:b/>
                <w:color w:val="2F5496" w:themeColor="accent5" w:themeShade="BF"/>
              </w:rPr>
              <w:t>Contact with infected cattle, swine, goats, sheep and deer</w:t>
            </w:r>
          </w:p>
        </w:tc>
      </w:tr>
      <w:tr w:rsidR="001F2ADE" w:rsidRPr="009B349C" w:rsidTr="00962314">
        <w:tc>
          <w:tcPr>
            <w:tcW w:w="2689" w:type="dxa"/>
          </w:tcPr>
          <w:p w:rsidR="001F2ADE" w:rsidRPr="009B349C" w:rsidRDefault="001F2ADE" w:rsidP="00962314">
            <w:r w:rsidRPr="009B349C">
              <w:t>Transmission to the baby</w:t>
            </w:r>
          </w:p>
        </w:tc>
        <w:tc>
          <w:tcPr>
            <w:tcW w:w="6327" w:type="dxa"/>
          </w:tcPr>
          <w:p w:rsidR="001F2ADE" w:rsidRPr="009B349C" w:rsidRDefault="001F2ADE" w:rsidP="00962314">
            <w:r>
              <w:t>Information not available</w:t>
            </w:r>
          </w:p>
        </w:tc>
      </w:tr>
      <w:tr w:rsidR="001F2ADE" w:rsidRPr="009B349C" w:rsidTr="00962314">
        <w:tc>
          <w:tcPr>
            <w:tcW w:w="2689" w:type="dxa"/>
          </w:tcPr>
          <w:p w:rsidR="001F2ADE" w:rsidRPr="009B349C" w:rsidRDefault="001F2ADE" w:rsidP="00962314">
            <w:r w:rsidRPr="009B349C">
              <w:t>Examples of occupations at risk</w:t>
            </w:r>
          </w:p>
        </w:tc>
        <w:tc>
          <w:tcPr>
            <w:tcW w:w="6327" w:type="dxa"/>
          </w:tcPr>
          <w:p w:rsidR="001F2ADE" w:rsidRPr="009B349C" w:rsidRDefault="001F2ADE" w:rsidP="00962314">
            <w:r>
              <w:t>Agricultural workers, vets, laboratory workers with infected tissue/material</w:t>
            </w:r>
          </w:p>
        </w:tc>
      </w:tr>
      <w:tr w:rsidR="001F2ADE" w:rsidRPr="009B349C" w:rsidTr="00962314">
        <w:tc>
          <w:tcPr>
            <w:tcW w:w="2689" w:type="dxa"/>
          </w:tcPr>
          <w:p w:rsidR="001F2ADE" w:rsidRPr="009B349C" w:rsidRDefault="001F2ADE" w:rsidP="00962314">
            <w:r w:rsidRPr="009B349C">
              <w:t>Control measures</w:t>
            </w:r>
          </w:p>
        </w:tc>
        <w:tc>
          <w:tcPr>
            <w:tcW w:w="6327" w:type="dxa"/>
          </w:tcPr>
          <w:p w:rsidR="001F2ADE" w:rsidRPr="009B349C" w:rsidRDefault="001F2ADE" w:rsidP="00962314">
            <w:r>
              <w:t xml:space="preserve">In laboratories, where </w:t>
            </w:r>
            <w:r w:rsidRPr="006E754B">
              <w:rPr>
                <w:i/>
              </w:rPr>
              <w:t>Brucella</w:t>
            </w:r>
            <w:r w:rsidR="00036097" w:rsidRPr="006E754B">
              <w:rPr>
                <w:i/>
              </w:rPr>
              <w:t xml:space="preserve"> spp</w:t>
            </w:r>
            <w:r>
              <w:t xml:space="preserve"> is </w:t>
            </w:r>
            <w:r w:rsidR="001343E8">
              <w:t xml:space="preserve">known or </w:t>
            </w:r>
            <w:r>
              <w:t>suspected</w:t>
            </w:r>
            <w:r w:rsidR="001343E8">
              <w:t>,</w:t>
            </w:r>
            <w:r>
              <w:t xml:space="preserve">work </w:t>
            </w:r>
            <w:r w:rsidR="001343E8">
              <w:t xml:space="preserve">should be carried out </w:t>
            </w:r>
            <w:r>
              <w:t>in containment level 3 conditions.  Good occupational hygiene</w:t>
            </w:r>
            <w:r w:rsidR="001343E8">
              <w:t xml:space="preserve"> (wearing of gloves and washing hands)</w:t>
            </w:r>
            <w:r>
              <w:t xml:space="preserve"> and control of aerosols via microbiological safety cabinets</w:t>
            </w:r>
            <w:r w:rsidR="001343E8">
              <w:t xml:space="preserve"> should reduce risk</w:t>
            </w:r>
            <w:r>
              <w:t xml:space="preserve">. </w:t>
            </w:r>
          </w:p>
        </w:tc>
      </w:tr>
      <w:tr w:rsidR="001F2ADE" w:rsidRPr="009B349C" w:rsidTr="00962314">
        <w:tc>
          <w:tcPr>
            <w:tcW w:w="9016" w:type="dxa"/>
            <w:gridSpan w:val="2"/>
            <w:shd w:val="clear" w:color="auto" w:fill="D0CECE" w:themeFill="background2" w:themeFillShade="E6"/>
          </w:tcPr>
          <w:p w:rsidR="001F2ADE" w:rsidRPr="00B51909" w:rsidRDefault="001F2ADE" w:rsidP="00962314">
            <w:pPr>
              <w:rPr>
                <w:b/>
              </w:rPr>
            </w:pPr>
            <w:r w:rsidRPr="00B51909">
              <w:rPr>
                <w:b/>
              </w:rPr>
              <w:t>Chlamydia psittaci</w:t>
            </w:r>
          </w:p>
        </w:tc>
      </w:tr>
      <w:tr w:rsidR="001F2ADE" w:rsidRPr="009B349C" w:rsidTr="00962314">
        <w:tc>
          <w:tcPr>
            <w:tcW w:w="2689" w:type="dxa"/>
          </w:tcPr>
          <w:p w:rsidR="001F2ADE" w:rsidRPr="00B51909" w:rsidRDefault="001F2ADE" w:rsidP="00962314">
            <w:pPr>
              <w:rPr>
                <w:b/>
                <w:color w:val="2F5496" w:themeColor="accent5" w:themeShade="BF"/>
              </w:rPr>
            </w:pPr>
            <w:r w:rsidRPr="00B51909">
              <w:rPr>
                <w:b/>
                <w:color w:val="2F5496" w:themeColor="accent5" w:themeShade="BF"/>
              </w:rPr>
              <w:t>Sources</w:t>
            </w:r>
          </w:p>
        </w:tc>
        <w:tc>
          <w:tcPr>
            <w:tcW w:w="6327" w:type="dxa"/>
          </w:tcPr>
          <w:p w:rsidR="001F2ADE" w:rsidRPr="00B51909" w:rsidRDefault="001F2ADE" w:rsidP="00962314">
            <w:pPr>
              <w:autoSpaceDE w:val="0"/>
              <w:autoSpaceDN w:val="0"/>
              <w:adjustRightInd w:val="0"/>
              <w:rPr>
                <w:b/>
                <w:color w:val="2F5496" w:themeColor="accent5" w:themeShade="BF"/>
              </w:rPr>
            </w:pPr>
            <w:r w:rsidRPr="00B51909">
              <w:rPr>
                <w:rFonts w:cs="Plantin"/>
                <w:b/>
                <w:color w:val="2F5496" w:themeColor="accent5" w:themeShade="BF"/>
              </w:rPr>
              <w:t>Infected birds, e.g. parrots (psittacosis), turkeys, pigeons and ducks (ornithosis), and sheep during lambing</w:t>
            </w:r>
          </w:p>
        </w:tc>
      </w:tr>
      <w:tr w:rsidR="001F2ADE" w:rsidRPr="009B349C" w:rsidTr="00962314">
        <w:tc>
          <w:tcPr>
            <w:tcW w:w="2689" w:type="dxa"/>
          </w:tcPr>
          <w:p w:rsidR="001F2ADE" w:rsidRPr="009B349C" w:rsidRDefault="001F2ADE" w:rsidP="00962314">
            <w:r w:rsidRPr="009B349C">
              <w:t>Transmission to the baby</w:t>
            </w:r>
          </w:p>
        </w:tc>
        <w:tc>
          <w:tcPr>
            <w:tcW w:w="6327" w:type="dxa"/>
          </w:tcPr>
          <w:p w:rsidR="001F2ADE" w:rsidRPr="009B349C" w:rsidRDefault="001F2ADE" w:rsidP="00962314">
            <w:r>
              <w:t>Across the placenta</w:t>
            </w:r>
          </w:p>
        </w:tc>
      </w:tr>
      <w:tr w:rsidR="001F2ADE" w:rsidRPr="009B349C" w:rsidTr="00962314">
        <w:tc>
          <w:tcPr>
            <w:tcW w:w="2689" w:type="dxa"/>
          </w:tcPr>
          <w:p w:rsidR="001F2ADE" w:rsidRPr="009B349C" w:rsidRDefault="001F2ADE" w:rsidP="00962314">
            <w:r w:rsidRPr="009B349C">
              <w:t>Examples of occupations at risk</w:t>
            </w:r>
          </w:p>
        </w:tc>
        <w:tc>
          <w:tcPr>
            <w:tcW w:w="6327" w:type="dxa"/>
          </w:tcPr>
          <w:p w:rsidR="001F2ADE" w:rsidRPr="009B349C" w:rsidRDefault="001F2ADE" w:rsidP="00962314">
            <w:r w:rsidRPr="009B349C">
              <w:rPr>
                <w:rFonts w:cs="Plantin"/>
              </w:rPr>
              <w:t>Agricultural workers, farmers, pet shop workers, veterinary workers, etc.</w:t>
            </w:r>
          </w:p>
        </w:tc>
      </w:tr>
      <w:tr w:rsidR="001F2ADE" w:rsidRPr="009B349C" w:rsidTr="00962314">
        <w:tc>
          <w:tcPr>
            <w:tcW w:w="2689" w:type="dxa"/>
          </w:tcPr>
          <w:p w:rsidR="001F2ADE" w:rsidRPr="009B349C" w:rsidRDefault="001F2ADE" w:rsidP="00962314">
            <w:r w:rsidRPr="009B349C">
              <w:t>Control measures</w:t>
            </w:r>
          </w:p>
        </w:tc>
        <w:tc>
          <w:tcPr>
            <w:tcW w:w="6327" w:type="dxa"/>
          </w:tcPr>
          <w:p w:rsidR="001F2ADE" w:rsidRPr="009B349C" w:rsidRDefault="001F2ADE" w:rsidP="00962314">
            <w:pPr>
              <w:autoSpaceDE w:val="0"/>
              <w:autoSpaceDN w:val="0"/>
              <w:adjustRightInd w:val="0"/>
            </w:pPr>
            <w:r w:rsidRPr="009B349C">
              <w:rPr>
                <w:rFonts w:cs="Plantin"/>
              </w:rPr>
              <w:t>Avoid ewes, new-born lambs, and placentas at lambing time. Avoid clothing and boots</w:t>
            </w:r>
            <w:r>
              <w:rPr>
                <w:rFonts w:cs="Plantin"/>
              </w:rPr>
              <w:t xml:space="preserve"> </w:t>
            </w:r>
            <w:r w:rsidRPr="009B349C">
              <w:rPr>
                <w:rFonts w:cs="Plantin"/>
              </w:rPr>
              <w:t>that have been in contact with infected animals.</w:t>
            </w:r>
          </w:p>
        </w:tc>
      </w:tr>
      <w:tr w:rsidR="001F2ADE" w:rsidRPr="009B349C" w:rsidTr="00962314">
        <w:tc>
          <w:tcPr>
            <w:tcW w:w="9016" w:type="dxa"/>
            <w:gridSpan w:val="2"/>
            <w:shd w:val="clear" w:color="auto" w:fill="D0CECE" w:themeFill="background2" w:themeFillShade="E6"/>
          </w:tcPr>
          <w:p w:rsidR="001F2ADE" w:rsidRPr="00B51909" w:rsidRDefault="001F2ADE" w:rsidP="00962314">
            <w:pPr>
              <w:autoSpaceDE w:val="0"/>
              <w:autoSpaceDN w:val="0"/>
              <w:adjustRightInd w:val="0"/>
              <w:rPr>
                <w:rFonts w:cs="Plantin"/>
                <w:b/>
              </w:rPr>
            </w:pPr>
            <w:r w:rsidRPr="00B51909">
              <w:rPr>
                <w:rFonts w:cs="Plantin"/>
                <w:b/>
              </w:rPr>
              <w:t>Human cytomegalovirus (CMV).</w:t>
            </w:r>
          </w:p>
        </w:tc>
      </w:tr>
      <w:tr w:rsidR="001F2ADE" w:rsidRPr="009B349C" w:rsidTr="00962314">
        <w:tc>
          <w:tcPr>
            <w:tcW w:w="2689" w:type="dxa"/>
          </w:tcPr>
          <w:p w:rsidR="001F2ADE" w:rsidRPr="00B51909" w:rsidRDefault="001F2ADE" w:rsidP="00962314">
            <w:pPr>
              <w:rPr>
                <w:b/>
                <w:color w:val="2F5496" w:themeColor="accent5" w:themeShade="BF"/>
              </w:rPr>
            </w:pPr>
            <w:r w:rsidRPr="00B51909">
              <w:rPr>
                <w:b/>
                <w:color w:val="2F5496" w:themeColor="accent5" w:themeShade="BF"/>
              </w:rPr>
              <w:t>Sources</w:t>
            </w:r>
          </w:p>
        </w:tc>
        <w:tc>
          <w:tcPr>
            <w:tcW w:w="6327" w:type="dxa"/>
          </w:tcPr>
          <w:p w:rsidR="001F2ADE" w:rsidRPr="00B51909" w:rsidRDefault="001F2ADE" w:rsidP="00962314">
            <w:pPr>
              <w:autoSpaceDE w:val="0"/>
              <w:autoSpaceDN w:val="0"/>
              <w:adjustRightInd w:val="0"/>
              <w:rPr>
                <w:rFonts w:cs="Plantin"/>
                <w:b/>
                <w:color w:val="2F5496" w:themeColor="accent5" w:themeShade="BF"/>
              </w:rPr>
            </w:pPr>
            <w:r w:rsidRPr="00B51909">
              <w:rPr>
                <w:rFonts w:cs="Plantin"/>
                <w:b/>
                <w:color w:val="2F5496" w:themeColor="accent5" w:themeShade="BF"/>
              </w:rPr>
              <w:t>Humans - particularly children. Transmission may occur through breast milk, saliva, sexual intercourse and blood.</w:t>
            </w:r>
          </w:p>
        </w:tc>
      </w:tr>
      <w:tr w:rsidR="001F2ADE" w:rsidRPr="009B349C" w:rsidTr="00962314">
        <w:tc>
          <w:tcPr>
            <w:tcW w:w="2689" w:type="dxa"/>
          </w:tcPr>
          <w:p w:rsidR="001F2ADE" w:rsidRPr="009B349C" w:rsidRDefault="001F2ADE" w:rsidP="00962314">
            <w:r w:rsidRPr="009B349C">
              <w:t>Transmission to the baby</w:t>
            </w:r>
          </w:p>
        </w:tc>
        <w:tc>
          <w:tcPr>
            <w:tcW w:w="6327" w:type="dxa"/>
          </w:tcPr>
          <w:p w:rsidR="001F2ADE" w:rsidRPr="009B349C" w:rsidRDefault="001F2ADE" w:rsidP="00962314">
            <w:r w:rsidRPr="009B349C">
              <w:t>Across the placenta</w:t>
            </w:r>
          </w:p>
        </w:tc>
      </w:tr>
      <w:tr w:rsidR="001F2ADE" w:rsidRPr="009B349C" w:rsidTr="00962314">
        <w:tc>
          <w:tcPr>
            <w:tcW w:w="2689" w:type="dxa"/>
          </w:tcPr>
          <w:p w:rsidR="001F2ADE" w:rsidRPr="009B349C" w:rsidRDefault="001F2ADE" w:rsidP="00962314">
            <w:r w:rsidRPr="009B349C">
              <w:t>Examples of occupations at risk</w:t>
            </w:r>
          </w:p>
        </w:tc>
        <w:tc>
          <w:tcPr>
            <w:tcW w:w="6327" w:type="dxa"/>
          </w:tcPr>
          <w:p w:rsidR="001F2ADE" w:rsidRPr="009B349C" w:rsidRDefault="001F2ADE" w:rsidP="00962314">
            <w:pPr>
              <w:autoSpaceDE w:val="0"/>
              <w:autoSpaceDN w:val="0"/>
              <w:adjustRightInd w:val="0"/>
              <w:rPr>
                <w:rFonts w:cs="Plantin"/>
              </w:rPr>
            </w:pPr>
            <w:r w:rsidRPr="009B349C">
              <w:rPr>
                <w:rFonts w:cs="Plantin"/>
              </w:rPr>
              <w:t>Those in close contact with children, e.g. nursery workers and health care workers, especially in children’s wards.</w:t>
            </w:r>
          </w:p>
        </w:tc>
      </w:tr>
      <w:tr w:rsidR="001F2ADE" w:rsidRPr="009B349C" w:rsidTr="00962314">
        <w:tc>
          <w:tcPr>
            <w:tcW w:w="2689" w:type="dxa"/>
          </w:tcPr>
          <w:p w:rsidR="001F2ADE" w:rsidRPr="009B349C" w:rsidRDefault="001F2ADE" w:rsidP="00962314">
            <w:r w:rsidRPr="009B349C">
              <w:t>Control measures</w:t>
            </w:r>
          </w:p>
        </w:tc>
        <w:tc>
          <w:tcPr>
            <w:tcW w:w="6327" w:type="dxa"/>
          </w:tcPr>
          <w:p w:rsidR="001F2ADE" w:rsidRPr="009B349C" w:rsidRDefault="001F2ADE" w:rsidP="00962314">
            <w:pPr>
              <w:autoSpaceDE w:val="0"/>
              <w:autoSpaceDN w:val="0"/>
              <w:adjustRightInd w:val="0"/>
            </w:pPr>
            <w:r w:rsidRPr="009B349C">
              <w:rPr>
                <w:rFonts w:cs="Plantin"/>
              </w:rPr>
              <w:t>Pay scrupulous attention to hygiene, including handwashing. Particular care should be</w:t>
            </w:r>
            <w:r>
              <w:rPr>
                <w:rFonts w:cs="Plantin"/>
              </w:rPr>
              <w:t xml:space="preserve"> </w:t>
            </w:r>
            <w:r w:rsidRPr="009B349C">
              <w:rPr>
                <w:rFonts w:cs="Plantin"/>
              </w:rPr>
              <w:t>taken when handling nappies, excreta etc. from babies and children.</w:t>
            </w:r>
            <w:r w:rsidRPr="009B349C">
              <w:t xml:space="preserve"> </w:t>
            </w:r>
          </w:p>
        </w:tc>
      </w:tr>
      <w:tr w:rsidR="001F2ADE" w:rsidRPr="009B349C" w:rsidTr="00962314">
        <w:tc>
          <w:tcPr>
            <w:tcW w:w="9016" w:type="dxa"/>
            <w:gridSpan w:val="2"/>
            <w:shd w:val="clear" w:color="auto" w:fill="D0CECE" w:themeFill="background2" w:themeFillShade="E6"/>
          </w:tcPr>
          <w:p w:rsidR="001F2ADE" w:rsidRPr="00B51909" w:rsidRDefault="001F2ADE" w:rsidP="00962314">
            <w:pPr>
              <w:rPr>
                <w:b/>
              </w:rPr>
            </w:pPr>
            <w:r w:rsidRPr="00B51909">
              <w:rPr>
                <w:b/>
              </w:rPr>
              <w:t>Hepatitis A</w:t>
            </w:r>
          </w:p>
        </w:tc>
      </w:tr>
      <w:tr w:rsidR="001F2ADE" w:rsidRPr="009B349C" w:rsidTr="00962314">
        <w:tc>
          <w:tcPr>
            <w:tcW w:w="2689" w:type="dxa"/>
          </w:tcPr>
          <w:p w:rsidR="001F2ADE" w:rsidRPr="00B51909" w:rsidRDefault="001F2ADE" w:rsidP="00962314">
            <w:pPr>
              <w:rPr>
                <w:b/>
                <w:color w:val="2F5496" w:themeColor="accent5" w:themeShade="BF"/>
              </w:rPr>
            </w:pPr>
            <w:r w:rsidRPr="00B51909">
              <w:rPr>
                <w:b/>
                <w:color w:val="2F5496" w:themeColor="accent5" w:themeShade="BF"/>
              </w:rPr>
              <w:t>Sources</w:t>
            </w:r>
          </w:p>
        </w:tc>
        <w:tc>
          <w:tcPr>
            <w:tcW w:w="6327" w:type="dxa"/>
          </w:tcPr>
          <w:p w:rsidR="001F2ADE" w:rsidRPr="00B51909" w:rsidRDefault="001F2ADE" w:rsidP="00962314">
            <w:pPr>
              <w:rPr>
                <w:b/>
                <w:color w:val="2F5496" w:themeColor="accent5" w:themeShade="BF"/>
              </w:rPr>
            </w:pPr>
            <w:r w:rsidRPr="00B51909">
              <w:rPr>
                <w:rFonts w:cs="Plantin"/>
                <w:b/>
                <w:color w:val="2F5496" w:themeColor="accent5" w:themeShade="BF"/>
              </w:rPr>
              <w:t>Humans, and water or food contaminated by faeces*.</w:t>
            </w:r>
          </w:p>
        </w:tc>
      </w:tr>
      <w:tr w:rsidR="001F2ADE" w:rsidRPr="009B349C" w:rsidTr="00962314">
        <w:tc>
          <w:tcPr>
            <w:tcW w:w="2689" w:type="dxa"/>
          </w:tcPr>
          <w:p w:rsidR="001F2ADE" w:rsidRPr="009B349C" w:rsidRDefault="001F2ADE" w:rsidP="00962314">
            <w:r w:rsidRPr="009B349C">
              <w:t>Transmission to the baby</w:t>
            </w:r>
          </w:p>
        </w:tc>
        <w:tc>
          <w:tcPr>
            <w:tcW w:w="6327" w:type="dxa"/>
          </w:tcPr>
          <w:p w:rsidR="001F2ADE" w:rsidRPr="009B349C" w:rsidRDefault="001F2ADE" w:rsidP="00962314">
            <w:pPr>
              <w:autoSpaceDE w:val="0"/>
              <w:autoSpaceDN w:val="0"/>
              <w:adjustRightInd w:val="0"/>
              <w:rPr>
                <w:rFonts w:cs="Plantin"/>
              </w:rPr>
            </w:pPr>
            <w:r w:rsidRPr="009B349C">
              <w:rPr>
                <w:rFonts w:cs="Plantin"/>
              </w:rPr>
              <w:t>Most transmission to babies is via mouth contact with faecally-contaminated objects (faecal-oral route). Mother to unborn baby transmission is very unlikely to occur.</w:t>
            </w:r>
          </w:p>
        </w:tc>
      </w:tr>
      <w:tr w:rsidR="001F2ADE" w:rsidRPr="009B349C" w:rsidTr="00962314">
        <w:tc>
          <w:tcPr>
            <w:tcW w:w="2689" w:type="dxa"/>
          </w:tcPr>
          <w:p w:rsidR="001F2ADE" w:rsidRPr="009B349C" w:rsidRDefault="001F2ADE" w:rsidP="00962314">
            <w:r w:rsidRPr="009B349C">
              <w:t>Examples of occupations at risk</w:t>
            </w:r>
          </w:p>
        </w:tc>
        <w:tc>
          <w:tcPr>
            <w:tcW w:w="6327" w:type="dxa"/>
          </w:tcPr>
          <w:p w:rsidR="001F2ADE" w:rsidRPr="009B349C" w:rsidRDefault="001F2ADE" w:rsidP="00962314">
            <w:pPr>
              <w:autoSpaceDE w:val="0"/>
              <w:autoSpaceDN w:val="0"/>
              <w:adjustRightInd w:val="0"/>
              <w:rPr>
                <w:rFonts w:cs="Plantin"/>
              </w:rPr>
            </w:pPr>
            <w:r w:rsidRPr="009B349C">
              <w:rPr>
                <w:rFonts w:cs="Plantin"/>
              </w:rPr>
              <w:t>Nursery workers, primary school workers, sewage workers, etc.</w:t>
            </w:r>
          </w:p>
        </w:tc>
      </w:tr>
      <w:tr w:rsidR="001F2ADE" w:rsidRPr="009B349C" w:rsidTr="00962314">
        <w:tc>
          <w:tcPr>
            <w:tcW w:w="2689" w:type="dxa"/>
          </w:tcPr>
          <w:p w:rsidR="001F2ADE" w:rsidRPr="009B349C" w:rsidRDefault="001F2ADE" w:rsidP="00962314">
            <w:r w:rsidRPr="009B349C">
              <w:t>Control measures</w:t>
            </w:r>
          </w:p>
        </w:tc>
        <w:tc>
          <w:tcPr>
            <w:tcW w:w="6327" w:type="dxa"/>
          </w:tcPr>
          <w:p w:rsidR="001F2ADE" w:rsidRPr="009B349C" w:rsidRDefault="001F2ADE" w:rsidP="00962314">
            <w:pPr>
              <w:autoSpaceDE w:val="0"/>
              <w:autoSpaceDN w:val="0"/>
              <w:adjustRightInd w:val="0"/>
            </w:pPr>
            <w:r w:rsidRPr="009B349C">
              <w:rPr>
                <w:rFonts w:cs="Plantin"/>
              </w:rPr>
              <w:t>Pay scrupulous attention to hygiene, especially handwashing. A vaccine is available for adults and children but it is not currently licensed for use in babies under 1 year old.</w:t>
            </w:r>
          </w:p>
        </w:tc>
      </w:tr>
      <w:tr w:rsidR="001F2ADE" w:rsidRPr="009B349C" w:rsidTr="00962314">
        <w:tc>
          <w:tcPr>
            <w:tcW w:w="9016" w:type="dxa"/>
            <w:gridSpan w:val="2"/>
            <w:shd w:val="clear" w:color="auto" w:fill="D0CECE" w:themeFill="background2" w:themeFillShade="E6"/>
          </w:tcPr>
          <w:p w:rsidR="001F2ADE" w:rsidRPr="00B51909" w:rsidRDefault="001F2ADE" w:rsidP="00962314">
            <w:pPr>
              <w:rPr>
                <w:b/>
              </w:rPr>
            </w:pPr>
            <w:r w:rsidRPr="00B51909">
              <w:rPr>
                <w:b/>
              </w:rPr>
              <w:t>Hepatitis B</w:t>
            </w:r>
          </w:p>
        </w:tc>
      </w:tr>
      <w:tr w:rsidR="001F2ADE" w:rsidRPr="009B349C" w:rsidTr="00962314">
        <w:tc>
          <w:tcPr>
            <w:tcW w:w="2689" w:type="dxa"/>
          </w:tcPr>
          <w:p w:rsidR="001F2ADE" w:rsidRPr="00B51909" w:rsidRDefault="001F2ADE" w:rsidP="00962314">
            <w:pPr>
              <w:rPr>
                <w:b/>
                <w:color w:val="2F5496" w:themeColor="accent5" w:themeShade="BF"/>
              </w:rPr>
            </w:pPr>
            <w:r w:rsidRPr="00B51909">
              <w:rPr>
                <w:b/>
                <w:color w:val="2F5496" w:themeColor="accent5" w:themeShade="BF"/>
              </w:rPr>
              <w:t>Sources</w:t>
            </w:r>
          </w:p>
        </w:tc>
        <w:tc>
          <w:tcPr>
            <w:tcW w:w="6327" w:type="dxa"/>
          </w:tcPr>
          <w:p w:rsidR="001F2ADE" w:rsidRPr="00B51909" w:rsidRDefault="001F2ADE" w:rsidP="00962314">
            <w:pPr>
              <w:autoSpaceDE w:val="0"/>
              <w:autoSpaceDN w:val="0"/>
              <w:adjustRightInd w:val="0"/>
              <w:rPr>
                <w:b/>
                <w:color w:val="2F5496" w:themeColor="accent5" w:themeShade="BF"/>
              </w:rPr>
            </w:pPr>
            <w:r w:rsidRPr="00B51909">
              <w:rPr>
                <w:rFonts w:cs="Plantin"/>
                <w:b/>
                <w:color w:val="2F5496" w:themeColor="accent5" w:themeShade="BF"/>
              </w:rPr>
              <w:t xml:space="preserve">Humans, contaminated needles, blood and body fluids such as genital secretions4 and laboratory specimens etc.*. </w:t>
            </w:r>
          </w:p>
        </w:tc>
      </w:tr>
      <w:tr w:rsidR="001F2ADE" w:rsidRPr="009B349C" w:rsidTr="00962314">
        <w:tc>
          <w:tcPr>
            <w:tcW w:w="2689" w:type="dxa"/>
          </w:tcPr>
          <w:p w:rsidR="001F2ADE" w:rsidRPr="009B349C" w:rsidRDefault="001F2ADE" w:rsidP="00962314">
            <w:r w:rsidRPr="009B349C">
              <w:t>Transmission to the baby</w:t>
            </w:r>
          </w:p>
        </w:tc>
        <w:tc>
          <w:tcPr>
            <w:tcW w:w="6327" w:type="dxa"/>
          </w:tcPr>
          <w:p w:rsidR="001F2ADE" w:rsidRPr="009B349C" w:rsidRDefault="001F2ADE" w:rsidP="00962314">
            <w:r w:rsidRPr="009B349C">
              <w:rPr>
                <w:rFonts w:cs="Plantin"/>
              </w:rPr>
              <w:t>The virus does not usually cross the placenta. It is thought that the mother passes the infection to her baby during delivery and just after by exposure to her blood.</w:t>
            </w:r>
          </w:p>
        </w:tc>
      </w:tr>
      <w:tr w:rsidR="001F2ADE" w:rsidRPr="009B349C" w:rsidTr="00962314">
        <w:tc>
          <w:tcPr>
            <w:tcW w:w="2689" w:type="dxa"/>
          </w:tcPr>
          <w:p w:rsidR="001F2ADE" w:rsidRPr="009B349C" w:rsidRDefault="001F2ADE" w:rsidP="00962314">
            <w:r w:rsidRPr="009B349C">
              <w:t>Examples of occupations at risk</w:t>
            </w:r>
          </w:p>
        </w:tc>
        <w:tc>
          <w:tcPr>
            <w:tcW w:w="6327" w:type="dxa"/>
          </w:tcPr>
          <w:p w:rsidR="001F2ADE" w:rsidRPr="009B349C" w:rsidRDefault="001F2ADE" w:rsidP="00962314">
            <w:r w:rsidRPr="009B349C">
              <w:rPr>
                <w:rFonts w:cs="Plantin"/>
              </w:rPr>
              <w:t>Health care workers, dentists, laboratory workers, rescue workers and other people exposed to human blood and body fluids.</w:t>
            </w:r>
          </w:p>
        </w:tc>
      </w:tr>
      <w:tr w:rsidR="001F2ADE" w:rsidRPr="009B349C" w:rsidTr="00962314">
        <w:tc>
          <w:tcPr>
            <w:tcW w:w="2689" w:type="dxa"/>
          </w:tcPr>
          <w:p w:rsidR="001F2ADE" w:rsidRPr="009B349C" w:rsidRDefault="001F2ADE" w:rsidP="00962314">
            <w:r w:rsidRPr="009B349C">
              <w:t>Control measures</w:t>
            </w:r>
          </w:p>
        </w:tc>
        <w:tc>
          <w:tcPr>
            <w:tcW w:w="6327" w:type="dxa"/>
          </w:tcPr>
          <w:p w:rsidR="001F2ADE" w:rsidRPr="009B349C" w:rsidRDefault="001F2ADE" w:rsidP="00962314">
            <w:r w:rsidRPr="009B349C">
              <w:rPr>
                <w:rFonts w:cs="Plantin"/>
              </w:rPr>
              <w:t>Avoid injuries with sharp objects contaminated with blood and body fluids and direct</w:t>
            </w:r>
            <w:r w:rsidRPr="009B349C">
              <w:rPr>
                <w:rFonts w:cs="Plantin-Bold"/>
                <w:b/>
                <w:bCs/>
              </w:rPr>
              <w:t xml:space="preserve"> </w:t>
            </w:r>
            <w:r w:rsidRPr="009B349C">
              <w:rPr>
                <w:rFonts w:cs="Plantin"/>
              </w:rPr>
              <w:t xml:space="preserve">contact with blood and body fluids. Use protective </w:t>
            </w:r>
            <w:r w:rsidRPr="009B349C">
              <w:rPr>
                <w:rFonts w:cs="Plantin"/>
              </w:rPr>
              <w:lastRenderedPageBreak/>
              <w:t>clothing. Ensure that all employees who might be at occupational risk are immunised and blood tests show them to be immune.</w:t>
            </w:r>
          </w:p>
        </w:tc>
      </w:tr>
      <w:tr w:rsidR="001F2ADE" w:rsidRPr="009B349C" w:rsidTr="00962314">
        <w:tc>
          <w:tcPr>
            <w:tcW w:w="9016" w:type="dxa"/>
            <w:gridSpan w:val="2"/>
            <w:shd w:val="clear" w:color="auto" w:fill="D0CECE" w:themeFill="background2" w:themeFillShade="E6"/>
          </w:tcPr>
          <w:p w:rsidR="001F2ADE" w:rsidRPr="00B51909" w:rsidRDefault="001F2ADE" w:rsidP="00962314">
            <w:pPr>
              <w:autoSpaceDE w:val="0"/>
              <w:autoSpaceDN w:val="0"/>
              <w:adjustRightInd w:val="0"/>
              <w:rPr>
                <w:rFonts w:cs="Plantin-BoldItalic"/>
                <w:b/>
                <w:bCs/>
                <w:iCs/>
              </w:rPr>
            </w:pPr>
            <w:r w:rsidRPr="00B51909">
              <w:rPr>
                <w:rFonts w:cs="Plantin-BoldItalic"/>
                <w:b/>
                <w:bCs/>
                <w:iCs/>
              </w:rPr>
              <w:lastRenderedPageBreak/>
              <w:t>Human immunodeficiency viruses</w:t>
            </w:r>
          </w:p>
        </w:tc>
      </w:tr>
      <w:tr w:rsidR="001F2ADE" w:rsidRPr="009B349C" w:rsidTr="00962314">
        <w:tc>
          <w:tcPr>
            <w:tcW w:w="2689" w:type="dxa"/>
          </w:tcPr>
          <w:p w:rsidR="001F2ADE" w:rsidRPr="00B51909" w:rsidRDefault="001F2ADE" w:rsidP="00962314">
            <w:pPr>
              <w:rPr>
                <w:b/>
                <w:color w:val="2F5496" w:themeColor="accent5" w:themeShade="BF"/>
              </w:rPr>
            </w:pPr>
            <w:r w:rsidRPr="00B51909">
              <w:rPr>
                <w:b/>
                <w:color w:val="2F5496" w:themeColor="accent5" w:themeShade="BF"/>
              </w:rPr>
              <w:t>Sources</w:t>
            </w:r>
          </w:p>
        </w:tc>
        <w:tc>
          <w:tcPr>
            <w:tcW w:w="6327" w:type="dxa"/>
          </w:tcPr>
          <w:p w:rsidR="001F2ADE" w:rsidRPr="00B51909" w:rsidRDefault="001F2ADE" w:rsidP="00962314">
            <w:pPr>
              <w:rPr>
                <w:b/>
                <w:color w:val="2F5496" w:themeColor="accent5" w:themeShade="BF"/>
              </w:rPr>
            </w:pPr>
            <w:r w:rsidRPr="00B51909">
              <w:rPr>
                <w:rFonts w:cs="Plantin"/>
                <w:b/>
                <w:color w:val="2F5496" w:themeColor="accent5" w:themeShade="BF"/>
              </w:rPr>
              <w:t>Humans, contaminated needles, blood and body fluids, laboratory specimens etc.</w:t>
            </w:r>
          </w:p>
        </w:tc>
      </w:tr>
      <w:tr w:rsidR="001F2ADE" w:rsidRPr="009B349C" w:rsidTr="00962314">
        <w:tc>
          <w:tcPr>
            <w:tcW w:w="2689" w:type="dxa"/>
          </w:tcPr>
          <w:p w:rsidR="001F2ADE" w:rsidRPr="009B349C" w:rsidRDefault="001F2ADE" w:rsidP="00962314">
            <w:r w:rsidRPr="009B349C">
              <w:t>Transmission to the baby</w:t>
            </w:r>
          </w:p>
        </w:tc>
        <w:tc>
          <w:tcPr>
            <w:tcW w:w="6327" w:type="dxa"/>
          </w:tcPr>
          <w:p w:rsidR="001F2ADE" w:rsidRPr="009B349C" w:rsidRDefault="001F2ADE" w:rsidP="00962314">
            <w:r w:rsidRPr="009B349C">
              <w:rPr>
                <w:rFonts w:cs="Plantin"/>
              </w:rPr>
              <w:t>Across the placenta, during delivery and by breastfeeding.</w:t>
            </w:r>
          </w:p>
        </w:tc>
      </w:tr>
      <w:tr w:rsidR="001F2ADE" w:rsidRPr="009B349C" w:rsidTr="00962314">
        <w:tc>
          <w:tcPr>
            <w:tcW w:w="2689" w:type="dxa"/>
          </w:tcPr>
          <w:p w:rsidR="001F2ADE" w:rsidRPr="009B349C" w:rsidRDefault="001F2ADE" w:rsidP="00962314">
            <w:r w:rsidRPr="009B349C">
              <w:t>Examples of occupations at risk</w:t>
            </w:r>
          </w:p>
        </w:tc>
        <w:tc>
          <w:tcPr>
            <w:tcW w:w="6327" w:type="dxa"/>
          </w:tcPr>
          <w:p w:rsidR="001F2ADE" w:rsidRPr="009B349C" w:rsidRDefault="001F2ADE" w:rsidP="00962314">
            <w:pPr>
              <w:autoSpaceDE w:val="0"/>
              <w:autoSpaceDN w:val="0"/>
              <w:adjustRightInd w:val="0"/>
              <w:rPr>
                <w:rFonts w:cs="Plantin"/>
              </w:rPr>
            </w:pPr>
            <w:r w:rsidRPr="009B349C">
              <w:rPr>
                <w:rFonts w:cs="Plantin"/>
              </w:rPr>
              <w:t>Health care workers, dentists, laboratory workers, rescue workers and other people exposed to human blood and body fluids.</w:t>
            </w:r>
          </w:p>
        </w:tc>
      </w:tr>
      <w:tr w:rsidR="001F2ADE" w:rsidRPr="009B349C" w:rsidTr="00962314">
        <w:tc>
          <w:tcPr>
            <w:tcW w:w="2689" w:type="dxa"/>
          </w:tcPr>
          <w:p w:rsidR="001F2ADE" w:rsidRPr="009B349C" w:rsidRDefault="001F2ADE" w:rsidP="00962314">
            <w:r w:rsidRPr="009B349C">
              <w:t>Control measures</w:t>
            </w:r>
          </w:p>
        </w:tc>
        <w:tc>
          <w:tcPr>
            <w:tcW w:w="6327" w:type="dxa"/>
          </w:tcPr>
          <w:p w:rsidR="001F2ADE" w:rsidRPr="009B349C" w:rsidRDefault="001F2ADE" w:rsidP="00962314">
            <w:pPr>
              <w:autoSpaceDE w:val="0"/>
              <w:autoSpaceDN w:val="0"/>
              <w:adjustRightInd w:val="0"/>
            </w:pPr>
            <w:r w:rsidRPr="009B349C">
              <w:rPr>
                <w:rFonts w:cs="Plantin"/>
              </w:rPr>
              <w:t xml:space="preserve">Avoid injuries with sharp objects contaminated with blood and body fluids and direct contact with blood and body fluids. Use protective clothing. </w:t>
            </w:r>
          </w:p>
        </w:tc>
      </w:tr>
      <w:tr w:rsidR="001F2ADE" w:rsidRPr="009B349C" w:rsidTr="00962314">
        <w:tc>
          <w:tcPr>
            <w:tcW w:w="9016" w:type="dxa"/>
            <w:gridSpan w:val="2"/>
            <w:shd w:val="clear" w:color="auto" w:fill="D0CECE" w:themeFill="background2" w:themeFillShade="E6"/>
          </w:tcPr>
          <w:p w:rsidR="001F2ADE" w:rsidRPr="00B51909" w:rsidRDefault="001F2ADE" w:rsidP="00962314">
            <w:pPr>
              <w:rPr>
                <w:b/>
              </w:rPr>
            </w:pPr>
            <w:r w:rsidRPr="006E754B">
              <w:rPr>
                <w:rFonts w:cs="Plantin-Italic"/>
                <w:b/>
                <w:i/>
                <w:iCs/>
              </w:rPr>
              <w:t>Listeria monocytogenes</w:t>
            </w:r>
            <w:r w:rsidRPr="00B51909">
              <w:rPr>
                <w:rFonts w:cs="Plantin-Italic"/>
                <w:b/>
                <w:iCs/>
              </w:rPr>
              <w:t>.</w:t>
            </w:r>
          </w:p>
        </w:tc>
      </w:tr>
      <w:tr w:rsidR="001F2ADE" w:rsidRPr="009B349C" w:rsidTr="00962314">
        <w:tc>
          <w:tcPr>
            <w:tcW w:w="2689" w:type="dxa"/>
          </w:tcPr>
          <w:p w:rsidR="001F2ADE" w:rsidRPr="00B51909" w:rsidRDefault="001F2ADE" w:rsidP="00962314">
            <w:pPr>
              <w:rPr>
                <w:b/>
                <w:color w:val="2F5496" w:themeColor="accent5" w:themeShade="BF"/>
              </w:rPr>
            </w:pPr>
            <w:r w:rsidRPr="00B51909">
              <w:rPr>
                <w:b/>
                <w:color w:val="2F5496" w:themeColor="accent5" w:themeShade="BF"/>
              </w:rPr>
              <w:t>Sources</w:t>
            </w:r>
          </w:p>
        </w:tc>
        <w:tc>
          <w:tcPr>
            <w:tcW w:w="6327" w:type="dxa"/>
          </w:tcPr>
          <w:p w:rsidR="001F2ADE" w:rsidRPr="00B51909" w:rsidRDefault="001F2ADE" w:rsidP="00962314">
            <w:pPr>
              <w:autoSpaceDE w:val="0"/>
              <w:autoSpaceDN w:val="0"/>
              <w:adjustRightInd w:val="0"/>
              <w:rPr>
                <w:rFonts w:cs="Plantin"/>
                <w:b/>
                <w:color w:val="2F5496" w:themeColor="accent5" w:themeShade="BF"/>
              </w:rPr>
            </w:pPr>
            <w:r w:rsidRPr="00B51909">
              <w:rPr>
                <w:rFonts w:cs="Plantin"/>
                <w:b/>
                <w:color w:val="2F5496" w:themeColor="accent5" w:themeShade="BF"/>
              </w:rPr>
              <w:t xml:space="preserve">Contaminated food (e.g. unpasteurised soft cheese), infected animals, and silage.  </w:t>
            </w:r>
          </w:p>
        </w:tc>
      </w:tr>
      <w:tr w:rsidR="001F2ADE" w:rsidRPr="009B349C" w:rsidTr="00962314">
        <w:tc>
          <w:tcPr>
            <w:tcW w:w="2689" w:type="dxa"/>
          </w:tcPr>
          <w:p w:rsidR="001F2ADE" w:rsidRPr="009B349C" w:rsidRDefault="001F2ADE" w:rsidP="00962314">
            <w:r w:rsidRPr="009B349C">
              <w:t>Transmission to the baby</w:t>
            </w:r>
          </w:p>
        </w:tc>
        <w:tc>
          <w:tcPr>
            <w:tcW w:w="6327" w:type="dxa"/>
          </w:tcPr>
          <w:p w:rsidR="001F2ADE" w:rsidRPr="009B349C" w:rsidRDefault="001F2ADE" w:rsidP="00962314">
            <w:r w:rsidRPr="009B349C">
              <w:rPr>
                <w:rFonts w:cs="Plantin"/>
              </w:rPr>
              <w:t>Across the placenta, and during delivery.</w:t>
            </w:r>
          </w:p>
        </w:tc>
      </w:tr>
      <w:tr w:rsidR="001F2ADE" w:rsidRPr="009B349C" w:rsidTr="00962314">
        <w:tc>
          <w:tcPr>
            <w:tcW w:w="2689" w:type="dxa"/>
          </w:tcPr>
          <w:p w:rsidR="001F2ADE" w:rsidRPr="009B349C" w:rsidRDefault="001F2ADE" w:rsidP="00962314">
            <w:r w:rsidRPr="009B349C">
              <w:t>Examples of occupations at risk</w:t>
            </w:r>
          </w:p>
        </w:tc>
        <w:tc>
          <w:tcPr>
            <w:tcW w:w="6327" w:type="dxa"/>
          </w:tcPr>
          <w:p w:rsidR="001F2ADE" w:rsidRPr="009B349C" w:rsidRDefault="001F2ADE" w:rsidP="00962314">
            <w:r w:rsidRPr="009B349C">
              <w:rPr>
                <w:rFonts w:cs="Plantin"/>
              </w:rPr>
              <w:t>Laboratory workers, food workers, farm workers, abattoir workers.</w:t>
            </w:r>
          </w:p>
        </w:tc>
      </w:tr>
      <w:tr w:rsidR="001F2ADE" w:rsidRPr="009B349C" w:rsidTr="00962314">
        <w:tc>
          <w:tcPr>
            <w:tcW w:w="2689" w:type="dxa"/>
          </w:tcPr>
          <w:p w:rsidR="001F2ADE" w:rsidRPr="009B349C" w:rsidRDefault="001F2ADE" w:rsidP="00962314">
            <w:r w:rsidRPr="009B349C">
              <w:t>Control measures</w:t>
            </w:r>
          </w:p>
        </w:tc>
        <w:tc>
          <w:tcPr>
            <w:tcW w:w="6327" w:type="dxa"/>
          </w:tcPr>
          <w:p w:rsidR="001F2ADE" w:rsidRPr="009B349C" w:rsidRDefault="001F2ADE" w:rsidP="00962314">
            <w:pPr>
              <w:autoSpaceDE w:val="0"/>
              <w:autoSpaceDN w:val="0"/>
              <w:adjustRightInd w:val="0"/>
              <w:rPr>
                <w:rFonts w:cs="Plantin"/>
              </w:rPr>
            </w:pPr>
            <w:r w:rsidRPr="009B349C">
              <w:rPr>
                <w:rFonts w:cs="Plantin"/>
              </w:rPr>
              <w:t>Good laboratory practice - make sure staff avoid infection through the mouth. Good hand hygiene is very important.</w:t>
            </w:r>
          </w:p>
        </w:tc>
      </w:tr>
      <w:tr w:rsidR="001F2ADE" w:rsidRPr="009B349C" w:rsidTr="00962314">
        <w:tc>
          <w:tcPr>
            <w:tcW w:w="9016" w:type="dxa"/>
            <w:gridSpan w:val="2"/>
            <w:shd w:val="clear" w:color="auto" w:fill="D0CECE" w:themeFill="background2" w:themeFillShade="E6"/>
          </w:tcPr>
          <w:p w:rsidR="001F2ADE" w:rsidRPr="00B51909" w:rsidRDefault="001F2ADE" w:rsidP="00962314">
            <w:pPr>
              <w:rPr>
                <w:b/>
              </w:rPr>
            </w:pPr>
            <w:r w:rsidRPr="00B51909">
              <w:rPr>
                <w:b/>
              </w:rPr>
              <w:t>Human Parvovirus</w:t>
            </w:r>
          </w:p>
        </w:tc>
      </w:tr>
      <w:tr w:rsidR="001F2ADE" w:rsidRPr="009B349C" w:rsidTr="00962314">
        <w:tc>
          <w:tcPr>
            <w:tcW w:w="2689" w:type="dxa"/>
          </w:tcPr>
          <w:p w:rsidR="001F2ADE" w:rsidRPr="00B51909" w:rsidRDefault="001F2ADE" w:rsidP="00962314">
            <w:pPr>
              <w:rPr>
                <w:b/>
                <w:color w:val="2F5496" w:themeColor="accent5" w:themeShade="BF"/>
              </w:rPr>
            </w:pPr>
            <w:r w:rsidRPr="00B51909">
              <w:rPr>
                <w:b/>
                <w:color w:val="2F5496" w:themeColor="accent5" w:themeShade="BF"/>
              </w:rPr>
              <w:t>Sources</w:t>
            </w:r>
          </w:p>
        </w:tc>
        <w:tc>
          <w:tcPr>
            <w:tcW w:w="6327" w:type="dxa"/>
          </w:tcPr>
          <w:p w:rsidR="001F2ADE" w:rsidRPr="00B51909" w:rsidRDefault="001F2ADE" w:rsidP="00962314">
            <w:pPr>
              <w:rPr>
                <w:b/>
                <w:color w:val="2F5496" w:themeColor="accent5" w:themeShade="BF"/>
              </w:rPr>
            </w:pPr>
            <w:r w:rsidRPr="00B51909">
              <w:rPr>
                <w:rFonts w:cs="Plantin"/>
                <w:b/>
                <w:color w:val="2F5496" w:themeColor="accent5" w:themeShade="BF"/>
              </w:rPr>
              <w:t>via respiratory secretions</w:t>
            </w:r>
          </w:p>
        </w:tc>
      </w:tr>
      <w:tr w:rsidR="001F2ADE" w:rsidRPr="009B349C" w:rsidTr="00962314">
        <w:tc>
          <w:tcPr>
            <w:tcW w:w="2689" w:type="dxa"/>
          </w:tcPr>
          <w:p w:rsidR="001F2ADE" w:rsidRPr="009B349C" w:rsidRDefault="001F2ADE" w:rsidP="00962314">
            <w:r w:rsidRPr="009B349C">
              <w:t>Transmission to the baby</w:t>
            </w:r>
          </w:p>
        </w:tc>
        <w:tc>
          <w:tcPr>
            <w:tcW w:w="6327" w:type="dxa"/>
          </w:tcPr>
          <w:p w:rsidR="001F2ADE" w:rsidRPr="009B349C" w:rsidRDefault="001F2ADE" w:rsidP="00962314">
            <w:r w:rsidRPr="009B349C">
              <w:t>Across the placenta</w:t>
            </w:r>
          </w:p>
        </w:tc>
      </w:tr>
      <w:tr w:rsidR="001F2ADE" w:rsidRPr="009B349C" w:rsidTr="00962314">
        <w:tc>
          <w:tcPr>
            <w:tcW w:w="2689" w:type="dxa"/>
          </w:tcPr>
          <w:p w:rsidR="001F2ADE" w:rsidRPr="009B349C" w:rsidRDefault="001F2ADE" w:rsidP="00962314">
            <w:r w:rsidRPr="009B349C">
              <w:t>Examples of occupations at risk</w:t>
            </w:r>
          </w:p>
        </w:tc>
        <w:tc>
          <w:tcPr>
            <w:tcW w:w="6327" w:type="dxa"/>
          </w:tcPr>
          <w:p w:rsidR="001F2ADE" w:rsidRPr="009B349C" w:rsidRDefault="001F2ADE" w:rsidP="00962314">
            <w:pPr>
              <w:autoSpaceDE w:val="0"/>
              <w:autoSpaceDN w:val="0"/>
              <w:adjustRightInd w:val="0"/>
              <w:rPr>
                <w:rFonts w:cs="Plantin"/>
              </w:rPr>
            </w:pPr>
            <w:r w:rsidRPr="009B349C">
              <w:rPr>
                <w:rFonts w:cs="Plantin"/>
              </w:rPr>
              <w:t>Health care workers, laboratory workers, teachers and child care workers.</w:t>
            </w:r>
          </w:p>
        </w:tc>
      </w:tr>
      <w:tr w:rsidR="001F2ADE" w:rsidRPr="009B349C" w:rsidTr="00962314">
        <w:tc>
          <w:tcPr>
            <w:tcW w:w="2689" w:type="dxa"/>
          </w:tcPr>
          <w:p w:rsidR="001F2ADE" w:rsidRPr="009B349C" w:rsidRDefault="001F2ADE" w:rsidP="00962314">
            <w:r w:rsidRPr="009B349C">
              <w:t>Control measures</w:t>
            </w:r>
          </w:p>
        </w:tc>
        <w:tc>
          <w:tcPr>
            <w:tcW w:w="6327" w:type="dxa"/>
          </w:tcPr>
          <w:p w:rsidR="001F2ADE" w:rsidRDefault="001F2ADE" w:rsidP="00962314">
            <w:pPr>
              <w:autoSpaceDE w:val="0"/>
              <w:autoSpaceDN w:val="0"/>
              <w:adjustRightInd w:val="0"/>
              <w:rPr>
                <w:rFonts w:cs="Plantin"/>
              </w:rPr>
            </w:pPr>
            <w:r w:rsidRPr="009B349C">
              <w:rPr>
                <w:rFonts w:cs="Plantin"/>
              </w:rPr>
              <w:t xml:space="preserve">Basic good hygiene. </w:t>
            </w:r>
          </w:p>
          <w:p w:rsidR="001F2ADE" w:rsidRPr="009B349C" w:rsidRDefault="001F2ADE" w:rsidP="00962314">
            <w:pPr>
              <w:autoSpaceDE w:val="0"/>
              <w:autoSpaceDN w:val="0"/>
              <w:adjustRightInd w:val="0"/>
              <w:rPr>
                <w:rFonts w:cs="Plantin"/>
              </w:rPr>
            </w:pPr>
            <w:r w:rsidRPr="009B349C">
              <w:rPr>
                <w:rFonts w:cs="Plantin"/>
              </w:rPr>
              <w:t>Additional control measures may be needed where pregnant women are exposed at work to infected people in whom viral excretion may be prolonged because they do not have a fully working immune system or have certain other blood disorders.</w:t>
            </w:r>
          </w:p>
        </w:tc>
      </w:tr>
      <w:tr w:rsidR="001F2ADE" w:rsidRPr="009B349C" w:rsidTr="00962314">
        <w:tc>
          <w:tcPr>
            <w:tcW w:w="9016" w:type="dxa"/>
            <w:gridSpan w:val="2"/>
            <w:shd w:val="clear" w:color="auto" w:fill="D0CECE" w:themeFill="background2" w:themeFillShade="E6"/>
          </w:tcPr>
          <w:p w:rsidR="001F2ADE" w:rsidRPr="00B51909" w:rsidRDefault="001F2ADE" w:rsidP="00962314">
            <w:pPr>
              <w:rPr>
                <w:b/>
              </w:rPr>
            </w:pPr>
            <w:r w:rsidRPr="00B51909">
              <w:rPr>
                <w:b/>
              </w:rPr>
              <w:t>Rubella</w:t>
            </w:r>
          </w:p>
        </w:tc>
      </w:tr>
      <w:tr w:rsidR="001F2ADE" w:rsidRPr="009B349C" w:rsidTr="00962314">
        <w:tc>
          <w:tcPr>
            <w:tcW w:w="2689" w:type="dxa"/>
          </w:tcPr>
          <w:p w:rsidR="001F2ADE" w:rsidRPr="00B51909" w:rsidRDefault="001F2ADE" w:rsidP="00962314">
            <w:pPr>
              <w:rPr>
                <w:b/>
                <w:color w:val="2F5496" w:themeColor="accent5" w:themeShade="BF"/>
              </w:rPr>
            </w:pPr>
            <w:r w:rsidRPr="00B51909">
              <w:rPr>
                <w:b/>
                <w:color w:val="2F5496" w:themeColor="accent5" w:themeShade="BF"/>
              </w:rPr>
              <w:t>Sources</w:t>
            </w:r>
          </w:p>
        </w:tc>
        <w:tc>
          <w:tcPr>
            <w:tcW w:w="6327" w:type="dxa"/>
          </w:tcPr>
          <w:p w:rsidR="001F2ADE" w:rsidRPr="00B51909" w:rsidRDefault="001F2ADE" w:rsidP="00962314">
            <w:pPr>
              <w:rPr>
                <w:b/>
                <w:color w:val="2F5496" w:themeColor="accent5" w:themeShade="BF"/>
              </w:rPr>
            </w:pPr>
            <w:r w:rsidRPr="00B51909">
              <w:rPr>
                <w:rFonts w:cs="Plantin"/>
                <w:b/>
                <w:color w:val="2F5496" w:themeColor="accent5" w:themeShade="BF"/>
              </w:rPr>
              <w:t>Humans by close contact and via respiratory secretions.</w:t>
            </w:r>
          </w:p>
        </w:tc>
      </w:tr>
      <w:tr w:rsidR="001F2ADE" w:rsidRPr="009B349C" w:rsidTr="00962314">
        <w:tc>
          <w:tcPr>
            <w:tcW w:w="2689" w:type="dxa"/>
          </w:tcPr>
          <w:p w:rsidR="001F2ADE" w:rsidRPr="009B349C" w:rsidRDefault="001F2ADE" w:rsidP="00962314">
            <w:r w:rsidRPr="009B349C">
              <w:t>Transmission to the baby</w:t>
            </w:r>
          </w:p>
        </w:tc>
        <w:tc>
          <w:tcPr>
            <w:tcW w:w="6327" w:type="dxa"/>
          </w:tcPr>
          <w:p w:rsidR="001F2ADE" w:rsidRPr="009B349C" w:rsidRDefault="001F2ADE" w:rsidP="00962314">
            <w:r w:rsidRPr="009B349C">
              <w:rPr>
                <w:rFonts w:cs="Plantin"/>
              </w:rPr>
              <w:t>Across the placenta.</w:t>
            </w:r>
          </w:p>
        </w:tc>
      </w:tr>
      <w:tr w:rsidR="001F2ADE" w:rsidRPr="009B349C" w:rsidTr="00962314">
        <w:tc>
          <w:tcPr>
            <w:tcW w:w="2689" w:type="dxa"/>
          </w:tcPr>
          <w:p w:rsidR="001F2ADE" w:rsidRPr="009B349C" w:rsidRDefault="001F2ADE" w:rsidP="00962314">
            <w:r w:rsidRPr="009B349C">
              <w:t>Examples of occupations at risk</w:t>
            </w:r>
          </w:p>
        </w:tc>
        <w:tc>
          <w:tcPr>
            <w:tcW w:w="6327" w:type="dxa"/>
          </w:tcPr>
          <w:p w:rsidR="001F2ADE" w:rsidRPr="009B349C" w:rsidRDefault="001F2ADE" w:rsidP="00962314">
            <w:r w:rsidRPr="009B349C">
              <w:rPr>
                <w:rFonts w:cs="Plantin"/>
              </w:rPr>
              <w:t>Laboratory workers, health care workers, especially in children’s’ wards, nurseries etc.</w:t>
            </w:r>
          </w:p>
        </w:tc>
      </w:tr>
      <w:tr w:rsidR="001F2ADE" w:rsidRPr="009B349C" w:rsidTr="00962314">
        <w:tc>
          <w:tcPr>
            <w:tcW w:w="2689" w:type="dxa"/>
          </w:tcPr>
          <w:p w:rsidR="001F2ADE" w:rsidRPr="009B349C" w:rsidRDefault="001F2ADE" w:rsidP="00962314">
            <w:r w:rsidRPr="009B349C">
              <w:t>Control measures</w:t>
            </w:r>
          </w:p>
        </w:tc>
        <w:tc>
          <w:tcPr>
            <w:tcW w:w="6327" w:type="dxa"/>
          </w:tcPr>
          <w:p w:rsidR="001F2ADE" w:rsidRPr="00DC5CB6" w:rsidRDefault="001F2ADE" w:rsidP="00962314">
            <w:pPr>
              <w:autoSpaceDE w:val="0"/>
              <w:autoSpaceDN w:val="0"/>
              <w:adjustRightInd w:val="0"/>
              <w:rPr>
                <w:rFonts w:cs="Plantin"/>
              </w:rPr>
            </w:pPr>
            <w:r w:rsidRPr="009B349C">
              <w:rPr>
                <w:rFonts w:cs="Plantin"/>
              </w:rPr>
              <w:t xml:space="preserve">Rubella vaccine is given routinely to all children, and adults who have not had the </w:t>
            </w:r>
            <w:r>
              <w:rPr>
                <w:rFonts w:cs="Plantin"/>
              </w:rPr>
              <w:t xml:space="preserve">infection. </w:t>
            </w:r>
          </w:p>
        </w:tc>
      </w:tr>
      <w:tr w:rsidR="001F2ADE" w:rsidRPr="009B349C" w:rsidTr="00962314">
        <w:tc>
          <w:tcPr>
            <w:tcW w:w="9016" w:type="dxa"/>
            <w:gridSpan w:val="2"/>
            <w:shd w:val="clear" w:color="auto" w:fill="D0CECE" w:themeFill="background2" w:themeFillShade="E6"/>
          </w:tcPr>
          <w:p w:rsidR="001F2ADE" w:rsidRPr="006E754B" w:rsidRDefault="00B51909" w:rsidP="00962314">
            <w:pPr>
              <w:rPr>
                <w:b/>
                <w:i/>
              </w:rPr>
            </w:pPr>
            <w:r w:rsidRPr="006E754B">
              <w:rPr>
                <w:rFonts w:cs="Plantin-Italic"/>
                <w:b/>
                <w:i/>
                <w:iCs/>
              </w:rPr>
              <w:t>Toxoplasma gondii</w:t>
            </w:r>
          </w:p>
        </w:tc>
      </w:tr>
      <w:tr w:rsidR="001F2ADE" w:rsidRPr="009B349C" w:rsidTr="00962314">
        <w:tc>
          <w:tcPr>
            <w:tcW w:w="2689" w:type="dxa"/>
          </w:tcPr>
          <w:p w:rsidR="001F2ADE" w:rsidRPr="00B51909" w:rsidRDefault="001F2ADE" w:rsidP="00962314">
            <w:pPr>
              <w:rPr>
                <w:b/>
                <w:color w:val="2F5496" w:themeColor="accent5" w:themeShade="BF"/>
              </w:rPr>
            </w:pPr>
            <w:r w:rsidRPr="00B51909">
              <w:rPr>
                <w:b/>
                <w:color w:val="2F5496" w:themeColor="accent5" w:themeShade="BF"/>
              </w:rPr>
              <w:t>Sources</w:t>
            </w:r>
          </w:p>
        </w:tc>
        <w:tc>
          <w:tcPr>
            <w:tcW w:w="6327" w:type="dxa"/>
          </w:tcPr>
          <w:p w:rsidR="001F2ADE" w:rsidRPr="00B51909" w:rsidRDefault="001F2ADE" w:rsidP="00962314">
            <w:pPr>
              <w:autoSpaceDE w:val="0"/>
              <w:autoSpaceDN w:val="0"/>
              <w:adjustRightInd w:val="0"/>
              <w:rPr>
                <w:rFonts w:cs="Plantin"/>
                <w:b/>
                <w:color w:val="2F5496" w:themeColor="accent5" w:themeShade="BF"/>
              </w:rPr>
            </w:pPr>
            <w:r w:rsidRPr="00B51909">
              <w:rPr>
                <w:rFonts w:cs="Plantin"/>
                <w:b/>
                <w:color w:val="2F5496" w:themeColor="accent5" w:themeShade="BF"/>
              </w:rPr>
              <w:t>Hand-to-mouth contact with the faeces of infected cats, contaminated soil, poorly washed garden produce, and by eating undercooked, infected meat.</w:t>
            </w:r>
          </w:p>
        </w:tc>
      </w:tr>
      <w:tr w:rsidR="001F2ADE" w:rsidRPr="009B349C" w:rsidTr="00962314">
        <w:tc>
          <w:tcPr>
            <w:tcW w:w="2689" w:type="dxa"/>
          </w:tcPr>
          <w:p w:rsidR="001F2ADE" w:rsidRPr="009B349C" w:rsidRDefault="001F2ADE" w:rsidP="00962314">
            <w:r w:rsidRPr="009B349C">
              <w:t>Transmission to the baby</w:t>
            </w:r>
          </w:p>
        </w:tc>
        <w:tc>
          <w:tcPr>
            <w:tcW w:w="6327" w:type="dxa"/>
          </w:tcPr>
          <w:p w:rsidR="001F2ADE" w:rsidRPr="009B349C" w:rsidRDefault="001F2ADE" w:rsidP="00962314">
            <w:r w:rsidRPr="009B349C">
              <w:t>Across the placenta</w:t>
            </w:r>
          </w:p>
        </w:tc>
      </w:tr>
      <w:tr w:rsidR="001F2ADE" w:rsidRPr="009B349C" w:rsidTr="00962314">
        <w:tc>
          <w:tcPr>
            <w:tcW w:w="2689" w:type="dxa"/>
          </w:tcPr>
          <w:p w:rsidR="001F2ADE" w:rsidRPr="009B349C" w:rsidRDefault="001F2ADE" w:rsidP="00962314">
            <w:r w:rsidRPr="009B349C">
              <w:t>Examples of occupations at risk</w:t>
            </w:r>
          </w:p>
        </w:tc>
        <w:tc>
          <w:tcPr>
            <w:tcW w:w="6327" w:type="dxa"/>
          </w:tcPr>
          <w:p w:rsidR="001F2ADE" w:rsidRPr="009B349C" w:rsidRDefault="001F2ADE" w:rsidP="00962314">
            <w:pPr>
              <w:autoSpaceDE w:val="0"/>
              <w:autoSpaceDN w:val="0"/>
              <w:adjustRightInd w:val="0"/>
              <w:rPr>
                <w:rFonts w:cs="Plantin"/>
              </w:rPr>
            </w:pPr>
            <w:r w:rsidRPr="009B349C">
              <w:rPr>
                <w:rFonts w:cs="Plantin"/>
              </w:rPr>
              <w:t>Veterinary workers, cattery workers, farm/meat/abattoir workers, grounds maintenance staff, park keepers.</w:t>
            </w:r>
          </w:p>
        </w:tc>
      </w:tr>
      <w:tr w:rsidR="001F2ADE" w:rsidRPr="009B349C" w:rsidTr="00962314">
        <w:tc>
          <w:tcPr>
            <w:tcW w:w="2689" w:type="dxa"/>
          </w:tcPr>
          <w:p w:rsidR="001F2ADE" w:rsidRPr="009B349C" w:rsidRDefault="001F2ADE" w:rsidP="00962314">
            <w:r w:rsidRPr="009B349C">
              <w:t>Control measures</w:t>
            </w:r>
          </w:p>
        </w:tc>
        <w:tc>
          <w:tcPr>
            <w:tcW w:w="6327" w:type="dxa"/>
          </w:tcPr>
          <w:p w:rsidR="001F2ADE" w:rsidRPr="009B349C" w:rsidRDefault="001F2ADE" w:rsidP="00962314">
            <w:pPr>
              <w:autoSpaceDE w:val="0"/>
              <w:autoSpaceDN w:val="0"/>
              <w:adjustRightInd w:val="0"/>
              <w:rPr>
                <w:rFonts w:cs="Plantin"/>
              </w:rPr>
            </w:pPr>
            <w:r w:rsidRPr="009B349C">
              <w:rPr>
                <w:rFonts w:cs="Plantin"/>
              </w:rPr>
              <w:t>Avoid handling infected meat, cat faeces, and sheep at lambing time, or wear gloves and pay scrupulous attention to hygiene, including handwashing.</w:t>
            </w:r>
          </w:p>
        </w:tc>
      </w:tr>
      <w:tr w:rsidR="001F2ADE" w:rsidRPr="009B349C" w:rsidTr="00962314">
        <w:tc>
          <w:tcPr>
            <w:tcW w:w="9016" w:type="dxa"/>
            <w:gridSpan w:val="2"/>
            <w:shd w:val="clear" w:color="auto" w:fill="D0CECE" w:themeFill="background2" w:themeFillShade="E6"/>
          </w:tcPr>
          <w:p w:rsidR="001F2ADE" w:rsidRPr="00B51909" w:rsidRDefault="001F2ADE" w:rsidP="00962314">
            <w:pPr>
              <w:rPr>
                <w:b/>
              </w:rPr>
            </w:pPr>
            <w:r w:rsidRPr="00B51909">
              <w:rPr>
                <w:rFonts w:cs="Plantin-BoldItalic"/>
                <w:b/>
                <w:bCs/>
                <w:iCs/>
              </w:rPr>
              <w:t>Varicella-</w:t>
            </w:r>
            <w:r w:rsidRPr="00B51909">
              <w:rPr>
                <w:rFonts w:cs="Plantin-Italic"/>
                <w:b/>
                <w:iCs/>
              </w:rPr>
              <w:t>zoster</w:t>
            </w:r>
            <w:r w:rsidRPr="00B51909">
              <w:rPr>
                <w:rFonts w:cs="Plantin-BoldItalic"/>
                <w:b/>
                <w:bCs/>
                <w:iCs/>
              </w:rPr>
              <w:t xml:space="preserve"> (chickenpox)</w:t>
            </w:r>
          </w:p>
        </w:tc>
      </w:tr>
      <w:tr w:rsidR="001F2ADE" w:rsidRPr="009B349C" w:rsidTr="00962314">
        <w:tc>
          <w:tcPr>
            <w:tcW w:w="2689" w:type="dxa"/>
          </w:tcPr>
          <w:p w:rsidR="001F2ADE" w:rsidRPr="00B51909" w:rsidRDefault="001F2ADE" w:rsidP="00962314">
            <w:pPr>
              <w:rPr>
                <w:b/>
                <w:color w:val="2F5496" w:themeColor="accent5" w:themeShade="BF"/>
              </w:rPr>
            </w:pPr>
            <w:r w:rsidRPr="00B51909">
              <w:rPr>
                <w:b/>
                <w:color w:val="2F5496" w:themeColor="accent5" w:themeShade="BF"/>
              </w:rPr>
              <w:t>Sources</w:t>
            </w:r>
          </w:p>
        </w:tc>
        <w:tc>
          <w:tcPr>
            <w:tcW w:w="6327" w:type="dxa"/>
          </w:tcPr>
          <w:p w:rsidR="001F2ADE" w:rsidRPr="00B51909" w:rsidRDefault="001F2ADE" w:rsidP="00962314">
            <w:pPr>
              <w:autoSpaceDE w:val="0"/>
              <w:autoSpaceDN w:val="0"/>
              <w:adjustRightInd w:val="0"/>
              <w:rPr>
                <w:b/>
                <w:color w:val="2F5496" w:themeColor="accent5" w:themeShade="BF"/>
              </w:rPr>
            </w:pPr>
            <w:r w:rsidRPr="00B51909">
              <w:rPr>
                <w:rFonts w:cs="Plantin"/>
                <w:b/>
                <w:color w:val="2F5496" w:themeColor="accent5" w:themeShade="BF"/>
              </w:rPr>
              <w:t xml:space="preserve">Humans by direct contact, droplet infection or recently soiled materials such as handkerchiefs. </w:t>
            </w:r>
          </w:p>
        </w:tc>
      </w:tr>
      <w:tr w:rsidR="001F2ADE" w:rsidRPr="009B349C" w:rsidTr="00962314">
        <w:tc>
          <w:tcPr>
            <w:tcW w:w="2689" w:type="dxa"/>
          </w:tcPr>
          <w:p w:rsidR="001F2ADE" w:rsidRPr="009B349C" w:rsidRDefault="001F2ADE" w:rsidP="00962314">
            <w:r w:rsidRPr="009B349C">
              <w:t>Transmission to the baby</w:t>
            </w:r>
          </w:p>
        </w:tc>
        <w:tc>
          <w:tcPr>
            <w:tcW w:w="6327" w:type="dxa"/>
          </w:tcPr>
          <w:p w:rsidR="001F2ADE" w:rsidRPr="009B349C" w:rsidRDefault="001F2ADE" w:rsidP="00962314">
            <w:r w:rsidRPr="009B349C">
              <w:rPr>
                <w:rFonts w:cs="Plantin"/>
              </w:rPr>
              <w:t>Across the placenta.</w:t>
            </w:r>
          </w:p>
        </w:tc>
      </w:tr>
      <w:tr w:rsidR="001F2ADE" w:rsidRPr="009B349C" w:rsidTr="00962314">
        <w:tc>
          <w:tcPr>
            <w:tcW w:w="2689" w:type="dxa"/>
          </w:tcPr>
          <w:p w:rsidR="001F2ADE" w:rsidRPr="009B349C" w:rsidRDefault="001F2ADE" w:rsidP="00962314">
            <w:r w:rsidRPr="009B349C">
              <w:lastRenderedPageBreak/>
              <w:t>Examples of occupations at risk</w:t>
            </w:r>
          </w:p>
        </w:tc>
        <w:tc>
          <w:tcPr>
            <w:tcW w:w="6327" w:type="dxa"/>
          </w:tcPr>
          <w:p w:rsidR="001F2ADE" w:rsidRPr="009B349C" w:rsidRDefault="001F2ADE" w:rsidP="00962314">
            <w:r w:rsidRPr="009B349C">
              <w:rPr>
                <w:rFonts w:cs="Plantin"/>
              </w:rPr>
              <w:t>Health care workers, nursery workers, school teachers.</w:t>
            </w:r>
          </w:p>
        </w:tc>
      </w:tr>
      <w:tr w:rsidR="001F2ADE" w:rsidRPr="009B349C" w:rsidTr="00962314">
        <w:tc>
          <w:tcPr>
            <w:tcW w:w="2689" w:type="dxa"/>
          </w:tcPr>
          <w:p w:rsidR="001F2ADE" w:rsidRPr="009B349C" w:rsidRDefault="001F2ADE" w:rsidP="00962314">
            <w:r w:rsidRPr="009B349C">
              <w:t>Control measures</w:t>
            </w:r>
          </w:p>
        </w:tc>
        <w:tc>
          <w:tcPr>
            <w:tcW w:w="6327" w:type="dxa"/>
          </w:tcPr>
          <w:p w:rsidR="001F2ADE" w:rsidRPr="009B349C" w:rsidRDefault="001F2ADE" w:rsidP="00962314">
            <w:pPr>
              <w:autoSpaceDE w:val="0"/>
              <w:autoSpaceDN w:val="0"/>
              <w:adjustRightInd w:val="0"/>
            </w:pPr>
            <w:r w:rsidRPr="009B349C">
              <w:rPr>
                <w:rFonts w:cs="Plantin"/>
              </w:rPr>
              <w:t>Hospital occupational health departments may enquire routinely about chickenpox in</w:t>
            </w:r>
            <w:r>
              <w:rPr>
                <w:rFonts w:cs="Plantin"/>
              </w:rPr>
              <w:t xml:space="preserve"> </w:t>
            </w:r>
            <w:r w:rsidRPr="009B349C">
              <w:rPr>
                <w:rFonts w:cs="Plantin"/>
              </w:rPr>
              <w:t>staff and test those without a history for antibody to VZV. If women are not immune from</w:t>
            </w:r>
            <w:r>
              <w:rPr>
                <w:rFonts w:cs="Plantin"/>
              </w:rPr>
              <w:t xml:space="preserve"> </w:t>
            </w:r>
            <w:r w:rsidRPr="009B349C">
              <w:rPr>
                <w:rFonts w:cs="Plantin"/>
              </w:rPr>
              <w:t xml:space="preserve">past infection, contact with known cases of chickenpox or shingles present in the workplace should be avoided. </w:t>
            </w:r>
          </w:p>
        </w:tc>
      </w:tr>
    </w:tbl>
    <w:p w:rsidR="001F2ADE" w:rsidRDefault="001F2ADE"/>
    <w:p w:rsidR="00663747" w:rsidRDefault="00663747"/>
    <w:p w:rsidR="00875F7C" w:rsidRDefault="00875F7C">
      <w:r>
        <w:br w:type="page"/>
      </w:r>
    </w:p>
    <w:p w:rsidR="00EF13FE" w:rsidRPr="00B51909" w:rsidRDefault="00875F7C" w:rsidP="00B51909">
      <w:pPr>
        <w:pStyle w:val="Heading"/>
        <w:numPr>
          <w:ilvl w:val="0"/>
          <w:numId w:val="0"/>
        </w:numPr>
        <w:ind w:left="360" w:hanging="360"/>
        <w:rPr>
          <w:rFonts w:ascii="Calibri" w:hAnsi="Calibri"/>
          <w:sz w:val="22"/>
        </w:rPr>
      </w:pPr>
      <w:bookmarkStart w:id="16" w:name="_Toc771268"/>
      <w:r>
        <w:rPr>
          <w:rFonts w:ascii="Calibri" w:hAnsi="Calibri"/>
          <w:sz w:val="22"/>
        </w:rPr>
        <w:lastRenderedPageBreak/>
        <w:t>A</w:t>
      </w:r>
      <w:r w:rsidR="00EF13FE" w:rsidRPr="00B51909">
        <w:rPr>
          <w:rFonts w:ascii="Calibri" w:hAnsi="Calibri"/>
          <w:sz w:val="22"/>
        </w:rPr>
        <w:t>ppendix 2</w:t>
      </w:r>
      <w:r w:rsidR="005A3892">
        <w:rPr>
          <w:rFonts w:ascii="Calibri" w:hAnsi="Calibri"/>
          <w:sz w:val="22"/>
        </w:rPr>
        <w:tab/>
      </w:r>
      <w:r w:rsidR="00C748D2">
        <w:rPr>
          <w:rFonts w:ascii="Calibri" w:hAnsi="Calibri"/>
          <w:sz w:val="22"/>
        </w:rPr>
        <w:t>ELECTRO MAGNETIC FREQUENCIES</w:t>
      </w:r>
      <w:bookmarkEnd w:id="16"/>
    </w:p>
    <w:p w:rsidR="00EF13FE" w:rsidRPr="0051735C" w:rsidRDefault="0051735C" w:rsidP="00962314">
      <w:pPr>
        <w:rPr>
          <w:b/>
        </w:rPr>
      </w:pPr>
      <w:r>
        <w:rPr>
          <w:noProof/>
          <w:lang w:eastAsia="en-GB"/>
        </w:rPr>
        <w:drawing>
          <wp:anchor distT="0" distB="0" distL="114300" distR="114300" simplePos="0" relativeHeight="251659264" behindDoc="0" locked="0" layoutInCell="1" allowOverlap="1" wp14:anchorId="3655EAC3" wp14:editId="4D888297">
            <wp:simplePos x="0" y="0"/>
            <wp:positionH relativeFrom="margin">
              <wp:align>left</wp:align>
            </wp:positionH>
            <wp:positionV relativeFrom="margin">
              <wp:posOffset>466725</wp:posOffset>
            </wp:positionV>
            <wp:extent cx="3810000" cy="2120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4B064.tmp"/>
                    <pic:cNvPicPr/>
                  </pic:nvPicPr>
                  <pic:blipFill rotWithShape="1">
                    <a:blip r:embed="rId19">
                      <a:extLst>
                        <a:ext uri="{28A0092B-C50C-407E-A947-70E740481C1C}">
                          <a14:useLocalDpi xmlns:a14="http://schemas.microsoft.com/office/drawing/2010/main" val="0"/>
                        </a:ext>
                      </a:extLst>
                    </a:blip>
                    <a:srcRect l="408" t="13650" r="2661" b="2222"/>
                    <a:stretch/>
                  </pic:blipFill>
                  <pic:spPr bwMode="auto">
                    <a:xfrm>
                      <a:off x="0" y="0"/>
                      <a:ext cx="3810000" cy="2120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1183" w:rsidRPr="0051735C">
        <w:rPr>
          <w:rFonts w:ascii="Calibri" w:hAnsi="Calibri"/>
          <w:b/>
        </w:rPr>
        <w:t xml:space="preserve">SOURCES OF </w:t>
      </w:r>
      <w:r w:rsidR="00DB1183" w:rsidRPr="00DB1183">
        <w:rPr>
          <w:rFonts w:ascii="Calibri" w:hAnsi="Calibri"/>
          <w:b/>
        </w:rPr>
        <w:t>EMF THAT</w:t>
      </w:r>
      <w:r w:rsidR="00DB1183" w:rsidRPr="0051735C">
        <w:rPr>
          <w:rFonts w:ascii="Calibri" w:hAnsi="Calibri"/>
          <w:b/>
        </w:rPr>
        <w:t xml:space="preserve"> MAY POSE A RISK TO EXPECTANT MOTHERS</w:t>
      </w:r>
    </w:p>
    <w:p w:rsidR="00EF13FE" w:rsidRDefault="00EF13FE" w:rsidP="00962314"/>
    <w:p w:rsidR="00EF13FE" w:rsidRDefault="00EF13FE" w:rsidP="00962314"/>
    <w:p w:rsidR="00EF13FE" w:rsidRDefault="00EF13FE" w:rsidP="00962314"/>
    <w:p w:rsidR="00EF13FE" w:rsidRDefault="00EF13FE" w:rsidP="00962314"/>
    <w:p w:rsidR="00EF13FE" w:rsidRDefault="00EF13FE" w:rsidP="00962314"/>
    <w:p w:rsidR="00EF13FE" w:rsidRDefault="00EF13FE" w:rsidP="00962314"/>
    <w:p w:rsidR="00EF13FE" w:rsidRDefault="00EF13FE" w:rsidP="00962314"/>
    <w:p w:rsidR="00EF13FE" w:rsidRDefault="00EF13FE" w:rsidP="00962314"/>
    <w:p w:rsidR="00EF13FE" w:rsidRPr="0051735C" w:rsidRDefault="0051735C" w:rsidP="00962314">
      <w:pPr>
        <w:rPr>
          <w:b/>
        </w:rPr>
      </w:pPr>
      <w:r w:rsidRPr="0051735C">
        <w:rPr>
          <w:rFonts w:ascii="Calibri" w:hAnsi="Calibri"/>
          <w:b/>
        </w:rPr>
        <w:t>SOURCES OF EMF WHICH MAY EXCEED THE ELVS &amp;/OR THE INDIRECT-EFFECT ALS</w:t>
      </w:r>
    </w:p>
    <w:tbl>
      <w:tblPr>
        <w:tblStyle w:val="TableGrid"/>
        <w:tblpPr w:leftFromText="180" w:rightFromText="180" w:vertAnchor="page" w:tblpY="6316"/>
        <w:tblW w:w="0" w:type="auto"/>
        <w:tblLook w:val="04A0" w:firstRow="1" w:lastRow="0" w:firstColumn="1" w:lastColumn="0" w:noHBand="0" w:noVBand="1"/>
      </w:tblPr>
      <w:tblGrid>
        <w:gridCol w:w="9016"/>
      </w:tblGrid>
      <w:tr w:rsidR="0051735C" w:rsidTr="00CD4886">
        <w:tc>
          <w:tcPr>
            <w:tcW w:w="9016" w:type="dxa"/>
          </w:tcPr>
          <w:p w:rsidR="0051735C" w:rsidRPr="005D77C0" w:rsidRDefault="0051735C" w:rsidP="00CD4886">
            <w:pPr>
              <w:rPr>
                <w:b/>
                <w:sz w:val="28"/>
              </w:rPr>
            </w:pPr>
            <w:r w:rsidRPr="005D77C0">
              <w:rPr>
                <w:b/>
                <w:sz w:val="28"/>
              </w:rPr>
              <w:t>Infrastructure (buildings and grounds)</w:t>
            </w:r>
          </w:p>
          <w:p w:rsidR="0051735C" w:rsidRDefault="0051735C" w:rsidP="00CD4886">
            <w:pPr>
              <w:spacing w:after="120"/>
            </w:pPr>
            <w:r>
              <w:t>Broadcast and telecoms base stations, inside operator’s designated exclusion zone</w:t>
            </w:r>
          </w:p>
          <w:p w:rsidR="0051735C" w:rsidRDefault="0051735C" w:rsidP="00CD4886">
            <w:pPr>
              <w:spacing w:after="120"/>
            </w:pPr>
            <w:r>
              <w:t>Radio frequency or microwave energised lighting equipment</w:t>
            </w:r>
          </w:p>
          <w:p w:rsidR="0051735C" w:rsidRDefault="0051735C" w:rsidP="00CD4886">
            <w:pPr>
              <w:spacing w:after="120"/>
            </w:pPr>
            <w:r>
              <w:t>Radio and TV broadcasting systems and devices</w:t>
            </w:r>
          </w:p>
          <w:p w:rsidR="0051735C" w:rsidRDefault="0051735C" w:rsidP="00CD4886"/>
          <w:p w:rsidR="0051735C" w:rsidRPr="005D77C0" w:rsidRDefault="0051735C" w:rsidP="00CD4886">
            <w:pPr>
              <w:rPr>
                <w:b/>
                <w:sz w:val="28"/>
              </w:rPr>
            </w:pPr>
            <w:r w:rsidRPr="005D77C0">
              <w:rPr>
                <w:b/>
                <w:sz w:val="28"/>
              </w:rPr>
              <w:t>Electrical supply</w:t>
            </w:r>
          </w:p>
          <w:p w:rsidR="0051735C" w:rsidRDefault="0051735C" w:rsidP="00CD4886">
            <w:r>
              <w:t>Any electrical circuit or installation (including cables, busbars, switchgear and transformers), where the cables carrying the electrical currents are bundled together so that they are always touching or nearly so, but there are earthing arrangements that mean the cables collectively carry an unbalanced current of &gt;100 A.</w:t>
            </w:r>
          </w:p>
          <w:p w:rsidR="0051735C" w:rsidRDefault="0051735C" w:rsidP="00CD4886"/>
          <w:p w:rsidR="0051735C" w:rsidRDefault="0051735C" w:rsidP="00CD4886">
            <w:r>
              <w:t>Any electrical circuit or installation (including cables, busbars, switchgear and transformers), where the cables or busbars carrying the electrical currents are separated, and the rating of the circuit or that part of it is &gt;100 A (equivalent to 23 kW for a single-phase 230 V circuit, 69 kW for a three-phase 230 V circuit, or 1.9 MW for a three-phase 11 kV circuit)</w:t>
            </w:r>
          </w:p>
          <w:p w:rsidR="0051735C" w:rsidRDefault="0051735C" w:rsidP="00CD4886"/>
          <w:p w:rsidR="0051735C" w:rsidRPr="005D77C0" w:rsidRDefault="0051735C" w:rsidP="00CD4886">
            <w:pPr>
              <w:rPr>
                <w:b/>
                <w:sz w:val="28"/>
              </w:rPr>
            </w:pPr>
            <w:r w:rsidRPr="005D77C0">
              <w:rPr>
                <w:b/>
                <w:sz w:val="28"/>
              </w:rPr>
              <w:t>Light industry</w:t>
            </w:r>
          </w:p>
          <w:p w:rsidR="0051735C" w:rsidRDefault="0051735C" w:rsidP="00CD4886">
            <w:pPr>
              <w:spacing w:after="120"/>
            </w:pPr>
            <w:r>
              <w:t>Dielectric heating and welding</w:t>
            </w:r>
          </w:p>
          <w:p w:rsidR="0051735C" w:rsidRDefault="0051735C" w:rsidP="00CD4886">
            <w:pPr>
              <w:spacing w:after="120"/>
            </w:pPr>
            <w:r>
              <w:t>Resistance welding: manual spot and seam welding</w:t>
            </w:r>
          </w:p>
          <w:p w:rsidR="0051735C" w:rsidRDefault="0051735C" w:rsidP="00CD4886">
            <w:pPr>
              <w:spacing w:after="120"/>
            </w:pPr>
            <w:r>
              <w:t>Induction heating</w:t>
            </w:r>
          </w:p>
          <w:p w:rsidR="0051735C" w:rsidRDefault="0051735C" w:rsidP="00CD4886">
            <w:pPr>
              <w:spacing w:after="120"/>
            </w:pPr>
            <w:r>
              <w:t>Induction soldering</w:t>
            </w:r>
          </w:p>
          <w:p w:rsidR="0051735C" w:rsidRDefault="0051735C" w:rsidP="00CD4886">
            <w:pPr>
              <w:spacing w:after="120"/>
            </w:pPr>
            <w:r>
              <w:t>Magnetic particle inspection (crack detection)</w:t>
            </w:r>
          </w:p>
          <w:p w:rsidR="0051735C" w:rsidRDefault="0051735C" w:rsidP="00CD4886">
            <w:pPr>
              <w:spacing w:after="120"/>
            </w:pPr>
            <w:r>
              <w:t>Industrial magnetiser and demagnetisers, eg tape erasers</w:t>
            </w:r>
          </w:p>
          <w:p w:rsidR="0051735C" w:rsidRDefault="0051735C" w:rsidP="00CD4886">
            <w:pPr>
              <w:spacing w:after="120"/>
            </w:pPr>
            <w:r>
              <w:t>Microwave heating and drying</w:t>
            </w:r>
          </w:p>
          <w:p w:rsidR="0051735C" w:rsidRDefault="0051735C" w:rsidP="00CD4886">
            <w:pPr>
              <w:spacing w:after="120"/>
            </w:pPr>
            <w:r>
              <w:t>RF plasma devices including vacuum deposition and sputtering</w:t>
            </w:r>
          </w:p>
        </w:tc>
      </w:tr>
    </w:tbl>
    <w:p w:rsidR="00EF13FE" w:rsidRDefault="00EF13FE" w:rsidP="00962314"/>
    <w:p w:rsidR="00EF13FE" w:rsidRDefault="00EF13FE" w:rsidP="00962314"/>
    <w:p w:rsidR="00CD4886" w:rsidRDefault="00CD4886" w:rsidP="00CD4886">
      <w:r w:rsidRPr="007E6965">
        <w:rPr>
          <w:b/>
        </w:rPr>
        <w:lastRenderedPageBreak/>
        <w:t>Further advice</w:t>
      </w:r>
      <w:r>
        <w:t>:</w:t>
      </w:r>
      <w:r>
        <w:br/>
      </w:r>
    </w:p>
    <w:p w:rsidR="00CD4886" w:rsidRDefault="00E3117D" w:rsidP="00CD4886">
      <w:hyperlink r:id="rId20" w:history="1">
        <w:r w:rsidR="00CD4886" w:rsidRPr="00875F7C">
          <w:rPr>
            <w:rStyle w:val="Hyperlink"/>
          </w:rPr>
          <w:t>Non-binding guide to good practice for implementing Directive 2013/35/EU Electromagnetic Fields Volume 1: Practical Guide</w:t>
        </w:r>
      </w:hyperlink>
      <w:r w:rsidR="00CD4886">
        <w:t xml:space="preserve"> provides a table of equipment and workplaces and outlines which of those require a specific risk assessment for ‘workers at particular risk’ (page 24)</w:t>
      </w:r>
    </w:p>
    <w:p w:rsidR="00CD4886" w:rsidRPr="005A3892" w:rsidRDefault="00CD4886" w:rsidP="00CD4886">
      <w:pPr>
        <w:rPr>
          <w:rStyle w:val="Hyperlink"/>
          <w:color w:val="auto"/>
          <w:u w:val="none"/>
        </w:rPr>
      </w:pPr>
      <w:r>
        <w:t xml:space="preserve">Council Directive 92/85/EEC Introduction of measures to encourage improvement for pregnant workers (where the list of hazards to be considered is listed)  </w:t>
      </w:r>
      <w:hyperlink r:id="rId21" w:history="1">
        <w:r>
          <w:rPr>
            <w:rStyle w:val="Hyperlink"/>
          </w:rPr>
          <w:t>http://eur-lex.europa.eu/legal-content/en/ALL/?uri=CELEX:31992L0085</w:t>
        </w:r>
      </w:hyperlink>
    </w:p>
    <w:p w:rsidR="00EF13FE" w:rsidRDefault="00EF13FE" w:rsidP="00962314"/>
    <w:p w:rsidR="00EF13FE" w:rsidRDefault="00EF13FE" w:rsidP="00962314"/>
    <w:p w:rsidR="00EF13FE" w:rsidRDefault="00EF13FE" w:rsidP="00962314"/>
    <w:p w:rsidR="00CD4886" w:rsidRDefault="00CD4886" w:rsidP="00CD4886">
      <w:pPr>
        <w:sectPr w:rsidR="00CD4886" w:rsidSect="00CD4886">
          <w:pgSz w:w="11906" w:h="16838" w:code="9"/>
          <w:pgMar w:top="1440" w:right="1440" w:bottom="1440" w:left="1440" w:header="709" w:footer="709" w:gutter="0"/>
          <w:cols w:space="708"/>
          <w:docGrid w:linePitch="360"/>
        </w:sectPr>
      </w:pPr>
    </w:p>
    <w:p w:rsidR="00175517" w:rsidRPr="00175517" w:rsidRDefault="006E754B" w:rsidP="00175517">
      <w:pPr>
        <w:pStyle w:val="Heading"/>
        <w:numPr>
          <w:ilvl w:val="0"/>
          <w:numId w:val="0"/>
        </w:numPr>
        <w:ind w:left="360" w:hanging="360"/>
        <w:rPr>
          <w:rStyle w:val="Hyperlink"/>
          <w:rFonts w:ascii="Calibri" w:hAnsi="Calibri"/>
          <w:color w:val="002060"/>
          <w:sz w:val="22"/>
          <w:u w:val="none"/>
        </w:rPr>
      </w:pPr>
      <w:bookmarkStart w:id="17" w:name="_Toc771269"/>
      <w:r>
        <w:rPr>
          <w:rStyle w:val="Hyperlink"/>
          <w:rFonts w:ascii="Calibri" w:hAnsi="Calibri"/>
          <w:color w:val="002060"/>
          <w:sz w:val="22"/>
          <w:u w:val="none"/>
        </w:rPr>
        <w:lastRenderedPageBreak/>
        <w:t>Appendix 3</w:t>
      </w:r>
      <w:r w:rsidR="00175517" w:rsidRPr="00175517">
        <w:rPr>
          <w:rStyle w:val="Hyperlink"/>
          <w:rFonts w:ascii="Calibri" w:hAnsi="Calibri"/>
          <w:color w:val="002060"/>
          <w:sz w:val="22"/>
          <w:u w:val="none"/>
        </w:rPr>
        <w:tab/>
      </w:r>
      <w:r w:rsidR="0052307D">
        <w:rPr>
          <w:rStyle w:val="Hyperlink"/>
          <w:rFonts w:ascii="Calibri" w:hAnsi="Calibri"/>
          <w:color w:val="002060"/>
          <w:sz w:val="22"/>
          <w:u w:val="none"/>
        </w:rPr>
        <w:t xml:space="preserve">PREGNANCY </w:t>
      </w:r>
      <w:r w:rsidR="00175517" w:rsidRPr="00175517">
        <w:rPr>
          <w:rStyle w:val="Hyperlink"/>
          <w:rFonts w:ascii="Calibri" w:hAnsi="Calibri"/>
          <w:color w:val="002060"/>
          <w:sz w:val="22"/>
          <w:u w:val="none"/>
        </w:rPr>
        <w:t>RISK ASSESSMENT</w:t>
      </w:r>
      <w:bookmarkEnd w:id="17"/>
    </w:p>
    <w:p w:rsidR="0052307D" w:rsidRDefault="0052307D" w:rsidP="0052307D">
      <w:r>
        <w:t>The risk assessment should be completed by the line manager/ academic supervisor for the member of staff/ postgraduate who is pregnant, given birth within the last 6 months or who is breastfeeding.</w:t>
      </w:r>
    </w:p>
    <w:p w:rsidR="0052307D" w:rsidRDefault="0052307D" w:rsidP="0052307D">
      <w:r>
        <w:t>The risk assessment should be completed together with the member of staff/ postgraduate, using the guidance in the Pregnant Person &amp; New Parent Policy Arrangements.</w:t>
      </w:r>
    </w:p>
    <w:p w:rsidR="0052307D" w:rsidRDefault="0052307D" w:rsidP="0052307D">
      <w:r>
        <w:t xml:space="preserve">If you require support or further assistance in completing the documentation you should contact the relevant member of the </w:t>
      </w:r>
      <w:hyperlink r:id="rId22" w:history="1">
        <w:r w:rsidRPr="00053710">
          <w:rPr>
            <w:rStyle w:val="Hyperlink"/>
          </w:rPr>
          <w:t>H&amp;S Services Team</w:t>
        </w:r>
      </w:hyperlink>
      <w:r>
        <w:t xml:space="preserve"> who can provide you with support and assistance.  </w:t>
      </w:r>
    </w:p>
    <w:tbl>
      <w:tblPr>
        <w:tblStyle w:val="TableGrid"/>
        <w:tblW w:w="15735" w:type="dxa"/>
        <w:tblInd w:w="-856" w:type="dxa"/>
        <w:tblLook w:val="04A0" w:firstRow="1" w:lastRow="0" w:firstColumn="1" w:lastColumn="0" w:noHBand="0" w:noVBand="1"/>
      </w:tblPr>
      <w:tblGrid>
        <w:gridCol w:w="1702"/>
        <w:gridCol w:w="6080"/>
        <w:gridCol w:w="1433"/>
        <w:gridCol w:w="6520"/>
      </w:tblGrid>
      <w:tr w:rsidR="0052307D" w:rsidTr="00EA70F3">
        <w:tc>
          <w:tcPr>
            <w:tcW w:w="1702" w:type="dxa"/>
            <w:tcBorders>
              <w:right w:val="single" w:sz="4" w:space="0" w:color="002060"/>
            </w:tcBorders>
            <w:shd w:val="clear" w:color="auto" w:fill="002060"/>
          </w:tcPr>
          <w:p w:rsidR="0052307D" w:rsidRPr="0098389E" w:rsidRDefault="0052307D" w:rsidP="00EA70F3">
            <w:pPr>
              <w:rPr>
                <w:b/>
                <w:color w:val="FFC000" w:themeColor="accent4"/>
              </w:rPr>
            </w:pPr>
            <w:r w:rsidRPr="0098389E">
              <w:rPr>
                <w:b/>
                <w:color w:val="FFC000" w:themeColor="accent4"/>
              </w:rPr>
              <w:t>Name:</w:t>
            </w:r>
          </w:p>
        </w:tc>
        <w:tc>
          <w:tcPr>
            <w:tcW w:w="6080" w:type="dxa"/>
            <w:tcBorders>
              <w:top w:val="single" w:sz="4" w:space="0" w:color="002060"/>
              <w:left w:val="single" w:sz="4" w:space="0" w:color="002060"/>
              <w:bottom w:val="single" w:sz="4" w:space="0" w:color="002060"/>
              <w:right w:val="single" w:sz="4" w:space="0" w:color="002060"/>
            </w:tcBorders>
          </w:tcPr>
          <w:p w:rsidR="0052307D" w:rsidRDefault="0052307D" w:rsidP="00EA70F3"/>
          <w:p w:rsidR="0052307D" w:rsidRDefault="0052307D" w:rsidP="00EA70F3"/>
        </w:tc>
        <w:tc>
          <w:tcPr>
            <w:tcW w:w="1433" w:type="dxa"/>
            <w:tcBorders>
              <w:top w:val="single" w:sz="4" w:space="0" w:color="002060"/>
              <w:left w:val="single" w:sz="4" w:space="0" w:color="002060"/>
              <w:bottom w:val="single" w:sz="4" w:space="0" w:color="002060"/>
              <w:right w:val="single" w:sz="4" w:space="0" w:color="002060"/>
            </w:tcBorders>
            <w:shd w:val="clear" w:color="auto" w:fill="002060"/>
          </w:tcPr>
          <w:p w:rsidR="0052307D" w:rsidRPr="0098389E" w:rsidRDefault="0052307D" w:rsidP="00EA70F3">
            <w:pPr>
              <w:rPr>
                <w:b/>
                <w:color w:val="FFC000" w:themeColor="accent4"/>
              </w:rPr>
            </w:pPr>
            <w:r w:rsidRPr="0098389E">
              <w:rPr>
                <w:b/>
                <w:color w:val="FFC000" w:themeColor="accent4"/>
              </w:rPr>
              <w:t xml:space="preserve">Status: </w:t>
            </w:r>
          </w:p>
        </w:tc>
        <w:tc>
          <w:tcPr>
            <w:tcW w:w="6520" w:type="dxa"/>
            <w:tcBorders>
              <w:top w:val="single" w:sz="4" w:space="0" w:color="002060"/>
              <w:left w:val="single" w:sz="4" w:space="0" w:color="002060"/>
              <w:bottom w:val="single" w:sz="4" w:space="0" w:color="002060"/>
              <w:right w:val="single" w:sz="4" w:space="0" w:color="002060"/>
            </w:tcBorders>
          </w:tcPr>
          <w:p w:rsidR="0052307D" w:rsidRDefault="0052307D" w:rsidP="00EA70F3">
            <w:pPr>
              <w:jc w:val="center"/>
            </w:pPr>
            <w:r>
              <w:t xml:space="preserve">Staff  </w:t>
            </w:r>
            <w:sdt>
              <w:sdtPr>
                <w:id w:val="1795398698"/>
                <w14:checkbox>
                  <w14:checked w14:val="0"/>
                  <w14:checkedState w14:val="2612" w14:font="MS Gothic"/>
                  <w14:uncheckedState w14:val="2610" w14:font="MS Gothic"/>
                </w14:checkbox>
              </w:sdtPr>
              <w:sdtEndPr/>
              <w:sdtContent>
                <w:r w:rsidR="00414B5B">
                  <w:rPr>
                    <w:rFonts w:ascii="MS Gothic" w:eastAsia="MS Gothic" w:hAnsi="MS Gothic" w:hint="eastAsia"/>
                  </w:rPr>
                  <w:t>☐</w:t>
                </w:r>
              </w:sdtContent>
            </w:sdt>
            <w:r>
              <w:t xml:space="preserve">                            Postgraduate </w:t>
            </w:r>
            <w:sdt>
              <w:sdtPr>
                <w:id w:val="-2100016500"/>
                <w14:checkbox>
                  <w14:checked w14:val="0"/>
                  <w14:checkedState w14:val="2612" w14:font="MS Gothic"/>
                  <w14:uncheckedState w14:val="2610" w14:font="MS Gothic"/>
                </w14:checkbox>
              </w:sdtPr>
              <w:sdtEndPr/>
              <w:sdtContent>
                <w:r w:rsidR="00414B5B">
                  <w:rPr>
                    <w:rFonts w:ascii="MS Gothic" w:eastAsia="MS Gothic" w:hAnsi="MS Gothic" w:hint="eastAsia"/>
                  </w:rPr>
                  <w:t>☐</w:t>
                </w:r>
              </w:sdtContent>
            </w:sdt>
          </w:p>
        </w:tc>
      </w:tr>
      <w:tr w:rsidR="0052307D" w:rsidTr="00EA70F3">
        <w:tc>
          <w:tcPr>
            <w:tcW w:w="1702" w:type="dxa"/>
            <w:tcBorders>
              <w:right w:val="single" w:sz="4" w:space="0" w:color="002060"/>
            </w:tcBorders>
            <w:shd w:val="clear" w:color="auto" w:fill="002060"/>
          </w:tcPr>
          <w:p w:rsidR="0052307D" w:rsidRPr="0098389E" w:rsidRDefault="0052307D" w:rsidP="00EA70F3">
            <w:pPr>
              <w:rPr>
                <w:b/>
                <w:color w:val="FFC000" w:themeColor="accent4"/>
              </w:rPr>
            </w:pPr>
            <w:r w:rsidRPr="0098389E">
              <w:rPr>
                <w:b/>
                <w:color w:val="FFC000" w:themeColor="accent4"/>
              </w:rPr>
              <w:t>Staff ID:</w:t>
            </w:r>
          </w:p>
        </w:tc>
        <w:tc>
          <w:tcPr>
            <w:tcW w:w="6080" w:type="dxa"/>
            <w:tcBorders>
              <w:top w:val="single" w:sz="4" w:space="0" w:color="002060"/>
              <w:left w:val="single" w:sz="4" w:space="0" w:color="002060"/>
              <w:bottom w:val="single" w:sz="4" w:space="0" w:color="002060"/>
              <w:right w:val="single" w:sz="4" w:space="0" w:color="002060"/>
            </w:tcBorders>
          </w:tcPr>
          <w:p w:rsidR="0052307D" w:rsidRDefault="0052307D" w:rsidP="00EA70F3"/>
          <w:p w:rsidR="0052307D" w:rsidRDefault="0052307D" w:rsidP="00EA70F3"/>
        </w:tc>
        <w:tc>
          <w:tcPr>
            <w:tcW w:w="1433" w:type="dxa"/>
            <w:tcBorders>
              <w:top w:val="single" w:sz="4" w:space="0" w:color="002060"/>
              <w:left w:val="single" w:sz="4" w:space="0" w:color="002060"/>
              <w:bottom w:val="single" w:sz="4" w:space="0" w:color="002060"/>
              <w:right w:val="single" w:sz="4" w:space="0" w:color="002060"/>
            </w:tcBorders>
            <w:shd w:val="clear" w:color="auto" w:fill="002060"/>
          </w:tcPr>
          <w:p w:rsidR="0052307D" w:rsidRPr="0098389E" w:rsidRDefault="0052307D" w:rsidP="00EA70F3">
            <w:pPr>
              <w:rPr>
                <w:b/>
                <w:color w:val="FFC000" w:themeColor="accent4"/>
              </w:rPr>
            </w:pPr>
            <w:r w:rsidRPr="0098389E">
              <w:rPr>
                <w:b/>
                <w:color w:val="FFC000" w:themeColor="accent4"/>
              </w:rPr>
              <w:t>College/ PSU:</w:t>
            </w:r>
          </w:p>
        </w:tc>
        <w:tc>
          <w:tcPr>
            <w:tcW w:w="6520" w:type="dxa"/>
            <w:tcBorders>
              <w:top w:val="single" w:sz="4" w:space="0" w:color="002060"/>
              <w:left w:val="single" w:sz="4" w:space="0" w:color="002060"/>
              <w:bottom w:val="single" w:sz="4" w:space="0" w:color="002060"/>
              <w:right w:val="single" w:sz="4" w:space="0" w:color="002060"/>
            </w:tcBorders>
          </w:tcPr>
          <w:p w:rsidR="0052307D" w:rsidRDefault="0052307D" w:rsidP="00EA70F3"/>
        </w:tc>
      </w:tr>
      <w:tr w:rsidR="0052307D" w:rsidTr="00EA70F3">
        <w:tc>
          <w:tcPr>
            <w:tcW w:w="1702" w:type="dxa"/>
            <w:tcBorders>
              <w:right w:val="single" w:sz="4" w:space="0" w:color="002060"/>
            </w:tcBorders>
            <w:shd w:val="clear" w:color="auto" w:fill="002060"/>
          </w:tcPr>
          <w:p w:rsidR="0052307D" w:rsidRPr="0098389E" w:rsidRDefault="0052307D" w:rsidP="00EA70F3">
            <w:pPr>
              <w:rPr>
                <w:b/>
                <w:color w:val="FFC000" w:themeColor="accent4"/>
              </w:rPr>
            </w:pPr>
            <w:r w:rsidRPr="0098389E">
              <w:rPr>
                <w:b/>
                <w:color w:val="FFC000" w:themeColor="accent4"/>
              </w:rPr>
              <w:t>Work location:</w:t>
            </w:r>
          </w:p>
          <w:p w:rsidR="0052307D" w:rsidRPr="0098389E" w:rsidRDefault="0052307D" w:rsidP="00EA70F3">
            <w:pPr>
              <w:rPr>
                <w:b/>
                <w:i/>
                <w:color w:val="FFC000" w:themeColor="accent4"/>
              </w:rPr>
            </w:pPr>
            <w:r w:rsidRPr="0098389E">
              <w:rPr>
                <w:b/>
                <w:i/>
                <w:color w:val="FFC000" w:themeColor="accent4"/>
                <w:sz w:val="18"/>
              </w:rPr>
              <w:t>(Building/ Floor/ Room number):</w:t>
            </w:r>
          </w:p>
        </w:tc>
        <w:tc>
          <w:tcPr>
            <w:tcW w:w="6080" w:type="dxa"/>
            <w:tcBorders>
              <w:top w:val="single" w:sz="4" w:space="0" w:color="002060"/>
              <w:left w:val="single" w:sz="4" w:space="0" w:color="002060"/>
              <w:bottom w:val="single" w:sz="4" w:space="0" w:color="002060"/>
              <w:right w:val="single" w:sz="4" w:space="0" w:color="002060"/>
            </w:tcBorders>
          </w:tcPr>
          <w:p w:rsidR="0052307D" w:rsidRDefault="0052307D" w:rsidP="00EA70F3"/>
        </w:tc>
        <w:tc>
          <w:tcPr>
            <w:tcW w:w="1433" w:type="dxa"/>
            <w:tcBorders>
              <w:top w:val="single" w:sz="4" w:space="0" w:color="002060"/>
              <w:left w:val="single" w:sz="4" w:space="0" w:color="002060"/>
              <w:bottom w:val="single" w:sz="4" w:space="0" w:color="002060"/>
              <w:right w:val="single" w:sz="4" w:space="0" w:color="002060"/>
            </w:tcBorders>
            <w:shd w:val="clear" w:color="auto" w:fill="002060"/>
          </w:tcPr>
          <w:p w:rsidR="0052307D" w:rsidRPr="0098389E" w:rsidRDefault="0052307D" w:rsidP="00EA70F3">
            <w:pPr>
              <w:rPr>
                <w:b/>
                <w:color w:val="FFC000" w:themeColor="accent4"/>
              </w:rPr>
            </w:pPr>
            <w:r w:rsidRPr="0098389E">
              <w:rPr>
                <w:b/>
                <w:color w:val="FFC000" w:themeColor="accent4"/>
              </w:rPr>
              <w:t>Dept:</w:t>
            </w:r>
          </w:p>
        </w:tc>
        <w:tc>
          <w:tcPr>
            <w:tcW w:w="6520" w:type="dxa"/>
            <w:tcBorders>
              <w:top w:val="single" w:sz="4" w:space="0" w:color="002060"/>
              <w:left w:val="single" w:sz="4" w:space="0" w:color="002060"/>
              <w:bottom w:val="single" w:sz="4" w:space="0" w:color="002060"/>
              <w:right w:val="single" w:sz="4" w:space="0" w:color="002060"/>
            </w:tcBorders>
          </w:tcPr>
          <w:p w:rsidR="0052307D" w:rsidRDefault="0052307D" w:rsidP="00EA70F3"/>
        </w:tc>
      </w:tr>
      <w:tr w:rsidR="0052307D" w:rsidTr="00EA70F3">
        <w:tc>
          <w:tcPr>
            <w:tcW w:w="1702" w:type="dxa"/>
            <w:tcBorders>
              <w:right w:val="single" w:sz="4" w:space="0" w:color="002060"/>
            </w:tcBorders>
            <w:shd w:val="clear" w:color="auto" w:fill="002060"/>
          </w:tcPr>
          <w:p w:rsidR="0052307D" w:rsidRPr="0098389E" w:rsidRDefault="0052307D" w:rsidP="00EA70F3">
            <w:pPr>
              <w:rPr>
                <w:b/>
                <w:color w:val="FFC000" w:themeColor="accent4"/>
              </w:rPr>
            </w:pPr>
            <w:r w:rsidRPr="0098389E">
              <w:rPr>
                <w:b/>
                <w:color w:val="FFC000" w:themeColor="accent4"/>
              </w:rPr>
              <w:t>(Estimated) date of confinement:</w:t>
            </w:r>
          </w:p>
        </w:tc>
        <w:tc>
          <w:tcPr>
            <w:tcW w:w="6080" w:type="dxa"/>
            <w:tcBorders>
              <w:top w:val="single" w:sz="4" w:space="0" w:color="002060"/>
              <w:left w:val="single" w:sz="4" w:space="0" w:color="002060"/>
              <w:bottom w:val="single" w:sz="4" w:space="0" w:color="002060"/>
              <w:right w:val="single" w:sz="4" w:space="0" w:color="002060"/>
            </w:tcBorders>
          </w:tcPr>
          <w:p w:rsidR="0052307D" w:rsidRDefault="0052307D" w:rsidP="00EA70F3"/>
        </w:tc>
        <w:tc>
          <w:tcPr>
            <w:tcW w:w="1433" w:type="dxa"/>
            <w:tcBorders>
              <w:top w:val="single" w:sz="4" w:space="0" w:color="002060"/>
              <w:left w:val="single" w:sz="4" w:space="0" w:color="002060"/>
              <w:bottom w:val="single" w:sz="4" w:space="0" w:color="002060"/>
              <w:right w:val="single" w:sz="4" w:space="0" w:color="002060"/>
            </w:tcBorders>
            <w:shd w:val="clear" w:color="auto" w:fill="002060"/>
          </w:tcPr>
          <w:p w:rsidR="0052307D" w:rsidRPr="0098389E" w:rsidRDefault="0052307D" w:rsidP="00EA70F3">
            <w:pPr>
              <w:rPr>
                <w:b/>
                <w:color w:val="FFC000" w:themeColor="accent4"/>
              </w:rPr>
            </w:pPr>
            <w:r w:rsidRPr="0098389E">
              <w:rPr>
                <w:b/>
                <w:color w:val="FFC000" w:themeColor="accent4"/>
              </w:rPr>
              <w:t>Date of Assessment:</w:t>
            </w:r>
          </w:p>
        </w:tc>
        <w:tc>
          <w:tcPr>
            <w:tcW w:w="6520" w:type="dxa"/>
            <w:tcBorders>
              <w:top w:val="single" w:sz="4" w:space="0" w:color="002060"/>
              <w:left w:val="single" w:sz="4" w:space="0" w:color="002060"/>
              <w:bottom w:val="single" w:sz="4" w:space="0" w:color="002060"/>
              <w:right w:val="single" w:sz="4" w:space="0" w:color="002060"/>
            </w:tcBorders>
          </w:tcPr>
          <w:p w:rsidR="0052307D" w:rsidRDefault="0052307D" w:rsidP="00EA70F3"/>
        </w:tc>
      </w:tr>
      <w:tr w:rsidR="0052307D" w:rsidTr="00EA70F3">
        <w:tc>
          <w:tcPr>
            <w:tcW w:w="1702" w:type="dxa"/>
            <w:tcBorders>
              <w:right w:val="single" w:sz="4" w:space="0" w:color="002060"/>
            </w:tcBorders>
            <w:shd w:val="clear" w:color="auto" w:fill="002060"/>
          </w:tcPr>
          <w:p w:rsidR="0052307D" w:rsidRPr="0098389E" w:rsidRDefault="0052307D" w:rsidP="00EA70F3">
            <w:pPr>
              <w:rPr>
                <w:b/>
                <w:color w:val="FFC000" w:themeColor="accent4"/>
              </w:rPr>
            </w:pPr>
            <w:r w:rsidRPr="0098389E">
              <w:rPr>
                <w:b/>
                <w:color w:val="FFC000" w:themeColor="accent4"/>
              </w:rPr>
              <w:t>Line Manager/ Academic Supervisor:</w:t>
            </w:r>
          </w:p>
        </w:tc>
        <w:tc>
          <w:tcPr>
            <w:tcW w:w="6080" w:type="dxa"/>
            <w:tcBorders>
              <w:top w:val="single" w:sz="4" w:space="0" w:color="002060"/>
              <w:left w:val="single" w:sz="4" w:space="0" w:color="002060"/>
              <w:bottom w:val="single" w:sz="4" w:space="0" w:color="002060"/>
              <w:right w:val="single" w:sz="4" w:space="0" w:color="002060"/>
            </w:tcBorders>
          </w:tcPr>
          <w:p w:rsidR="0052307D" w:rsidRDefault="0052307D" w:rsidP="00EA70F3"/>
        </w:tc>
        <w:tc>
          <w:tcPr>
            <w:tcW w:w="1433" w:type="dxa"/>
            <w:tcBorders>
              <w:top w:val="single" w:sz="4" w:space="0" w:color="002060"/>
              <w:left w:val="single" w:sz="4" w:space="0" w:color="002060"/>
              <w:bottom w:val="single" w:sz="4" w:space="0" w:color="002060"/>
              <w:right w:val="single" w:sz="4" w:space="0" w:color="002060"/>
            </w:tcBorders>
            <w:shd w:val="clear" w:color="auto" w:fill="002060"/>
          </w:tcPr>
          <w:p w:rsidR="0052307D" w:rsidRPr="0098389E" w:rsidRDefault="0052307D" w:rsidP="00EA70F3">
            <w:pPr>
              <w:rPr>
                <w:b/>
                <w:color w:val="FFC000" w:themeColor="accent4"/>
              </w:rPr>
            </w:pPr>
            <w:r w:rsidRPr="0098389E">
              <w:rPr>
                <w:b/>
                <w:color w:val="FFC000" w:themeColor="accent4"/>
              </w:rPr>
              <w:t>College H&amp;S Lead/ PSU H&amp;S Advisor</w:t>
            </w:r>
          </w:p>
        </w:tc>
        <w:tc>
          <w:tcPr>
            <w:tcW w:w="6520" w:type="dxa"/>
            <w:tcBorders>
              <w:top w:val="single" w:sz="4" w:space="0" w:color="002060"/>
              <w:left w:val="single" w:sz="4" w:space="0" w:color="002060"/>
              <w:bottom w:val="single" w:sz="4" w:space="0" w:color="002060"/>
              <w:right w:val="single" w:sz="4" w:space="0" w:color="002060"/>
            </w:tcBorders>
          </w:tcPr>
          <w:p w:rsidR="0052307D" w:rsidRDefault="0052307D" w:rsidP="00EA70F3"/>
        </w:tc>
      </w:tr>
    </w:tbl>
    <w:p w:rsidR="0052307D" w:rsidRDefault="0052307D" w:rsidP="0052307D"/>
    <w:tbl>
      <w:tblPr>
        <w:tblStyle w:val="TableGrid"/>
        <w:tblW w:w="1481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274"/>
        <w:gridCol w:w="1248"/>
        <w:gridCol w:w="1296"/>
        <w:gridCol w:w="1296"/>
        <w:gridCol w:w="1296"/>
        <w:gridCol w:w="1296"/>
        <w:gridCol w:w="1296"/>
      </w:tblGrid>
      <w:tr w:rsidR="0052307D" w:rsidTr="00EA70F3">
        <w:tc>
          <w:tcPr>
            <w:tcW w:w="5843" w:type="dxa"/>
          </w:tcPr>
          <w:p w:rsidR="0052307D" w:rsidRPr="003C0FF5" w:rsidRDefault="0052307D" w:rsidP="00EA70F3">
            <w:pPr>
              <w:rPr>
                <w:b/>
              </w:rPr>
            </w:pPr>
          </w:p>
        </w:tc>
        <w:tc>
          <w:tcPr>
            <w:tcW w:w="1277" w:type="dxa"/>
          </w:tcPr>
          <w:p w:rsidR="0052307D" w:rsidRPr="003C0FF5" w:rsidRDefault="0052307D" w:rsidP="00EA70F3">
            <w:pPr>
              <w:rPr>
                <w:b/>
              </w:rPr>
            </w:pPr>
            <w:r w:rsidRPr="003C0FF5">
              <w:rPr>
                <w:b/>
              </w:rPr>
              <w:t>Please tick</w:t>
            </w:r>
          </w:p>
        </w:tc>
        <w:tc>
          <w:tcPr>
            <w:tcW w:w="1255" w:type="dxa"/>
          </w:tcPr>
          <w:p w:rsidR="0052307D" w:rsidRPr="003C0FF5" w:rsidRDefault="0052307D" w:rsidP="00EA70F3">
            <w:pPr>
              <w:rPr>
                <w:b/>
              </w:rPr>
            </w:pPr>
          </w:p>
        </w:tc>
        <w:tc>
          <w:tcPr>
            <w:tcW w:w="1296" w:type="dxa"/>
          </w:tcPr>
          <w:p w:rsidR="0052307D" w:rsidRPr="003C0FF5" w:rsidRDefault="0052307D" w:rsidP="00EA70F3">
            <w:pPr>
              <w:rPr>
                <w:b/>
              </w:rPr>
            </w:pPr>
            <w:r w:rsidRPr="003C0FF5">
              <w:rPr>
                <w:b/>
              </w:rPr>
              <w:t>Initial Assessment</w:t>
            </w:r>
          </w:p>
        </w:tc>
        <w:tc>
          <w:tcPr>
            <w:tcW w:w="1296" w:type="dxa"/>
          </w:tcPr>
          <w:p w:rsidR="0052307D" w:rsidRPr="003C0FF5" w:rsidRDefault="0052307D" w:rsidP="00EA70F3">
            <w:pPr>
              <w:rPr>
                <w:b/>
              </w:rPr>
            </w:pPr>
            <w:r w:rsidRPr="003C0FF5">
              <w:rPr>
                <w:b/>
              </w:rPr>
              <w:t>Assessment Review 1</w:t>
            </w:r>
          </w:p>
        </w:tc>
        <w:tc>
          <w:tcPr>
            <w:tcW w:w="1296" w:type="dxa"/>
          </w:tcPr>
          <w:p w:rsidR="0052307D" w:rsidRPr="003C0FF5" w:rsidRDefault="0052307D" w:rsidP="00EA70F3">
            <w:pPr>
              <w:rPr>
                <w:b/>
              </w:rPr>
            </w:pPr>
            <w:r w:rsidRPr="003C0FF5">
              <w:rPr>
                <w:b/>
              </w:rPr>
              <w:t>Assessment Review 2</w:t>
            </w:r>
          </w:p>
        </w:tc>
        <w:tc>
          <w:tcPr>
            <w:tcW w:w="1296" w:type="dxa"/>
          </w:tcPr>
          <w:p w:rsidR="0052307D" w:rsidRPr="003C0FF5" w:rsidRDefault="0052307D" w:rsidP="00EA70F3">
            <w:pPr>
              <w:rPr>
                <w:b/>
              </w:rPr>
            </w:pPr>
            <w:r w:rsidRPr="003C0FF5">
              <w:rPr>
                <w:b/>
              </w:rPr>
              <w:t>Assessment Review 3</w:t>
            </w:r>
          </w:p>
        </w:tc>
        <w:tc>
          <w:tcPr>
            <w:tcW w:w="1255" w:type="dxa"/>
          </w:tcPr>
          <w:p w:rsidR="0052307D" w:rsidRPr="003C0FF5" w:rsidRDefault="0052307D" w:rsidP="00EA70F3">
            <w:pPr>
              <w:rPr>
                <w:b/>
              </w:rPr>
            </w:pPr>
            <w:r>
              <w:rPr>
                <w:b/>
              </w:rPr>
              <w:t>Assessment Review 4</w:t>
            </w:r>
          </w:p>
        </w:tc>
      </w:tr>
      <w:tr w:rsidR="0052307D" w:rsidTr="00EA70F3">
        <w:tc>
          <w:tcPr>
            <w:tcW w:w="5843" w:type="dxa"/>
          </w:tcPr>
          <w:p w:rsidR="0052307D" w:rsidRDefault="0052307D" w:rsidP="00EA70F3">
            <w:r>
              <w:t xml:space="preserve">Is the individual pregnant </w:t>
            </w:r>
          </w:p>
        </w:tc>
        <w:sdt>
          <w:sdtPr>
            <w:id w:val="416755848"/>
            <w14:checkbox>
              <w14:checked w14:val="0"/>
              <w14:checkedState w14:val="2612" w14:font="MS Gothic"/>
              <w14:uncheckedState w14:val="2610" w14:font="MS Gothic"/>
            </w14:checkbox>
          </w:sdtPr>
          <w:sdtEndPr/>
          <w:sdtContent>
            <w:tc>
              <w:tcPr>
                <w:tcW w:w="1277" w:type="dxa"/>
              </w:tcPr>
              <w:p w:rsidR="0052307D" w:rsidRDefault="00987220" w:rsidP="00EA70F3">
                <w:pPr>
                  <w:jc w:val="center"/>
                </w:pPr>
                <w:r>
                  <w:rPr>
                    <w:rFonts w:ascii="MS Gothic" w:eastAsia="MS Gothic" w:hAnsi="MS Gothic" w:hint="eastAsia"/>
                  </w:rPr>
                  <w:t>☐</w:t>
                </w:r>
              </w:p>
            </w:tc>
          </w:sdtContent>
        </w:sdt>
        <w:tc>
          <w:tcPr>
            <w:tcW w:w="1255" w:type="dxa"/>
          </w:tcPr>
          <w:p w:rsidR="0052307D" w:rsidRDefault="0052307D" w:rsidP="00EA70F3"/>
        </w:tc>
        <w:sdt>
          <w:sdtPr>
            <w:id w:val="-488482337"/>
            <w14:checkbox>
              <w14:checked w14:val="0"/>
              <w14:checkedState w14:val="2612" w14:font="MS Gothic"/>
              <w14:uncheckedState w14:val="2610" w14:font="MS Gothic"/>
            </w14:checkbox>
          </w:sdtPr>
          <w:sdtEndPr/>
          <w:sdtContent>
            <w:tc>
              <w:tcPr>
                <w:tcW w:w="1296" w:type="dxa"/>
              </w:tcPr>
              <w:p w:rsidR="0052307D" w:rsidRDefault="00414B5B" w:rsidP="00EA70F3">
                <w:pPr>
                  <w:jc w:val="center"/>
                </w:pPr>
                <w:r>
                  <w:rPr>
                    <w:rFonts w:ascii="MS Gothic" w:eastAsia="MS Gothic" w:hAnsi="MS Gothic" w:hint="eastAsia"/>
                  </w:rPr>
                  <w:t>☐</w:t>
                </w:r>
              </w:p>
            </w:tc>
          </w:sdtContent>
        </w:sdt>
        <w:sdt>
          <w:sdtPr>
            <w:id w:val="1024058751"/>
            <w14:checkbox>
              <w14:checked w14:val="0"/>
              <w14:checkedState w14:val="2612" w14:font="MS Gothic"/>
              <w14:uncheckedState w14:val="2610" w14:font="MS Gothic"/>
            </w14:checkbox>
          </w:sdtPr>
          <w:sdtEndPr/>
          <w:sdtContent>
            <w:tc>
              <w:tcPr>
                <w:tcW w:w="1296" w:type="dxa"/>
              </w:tcPr>
              <w:p w:rsidR="0052307D" w:rsidRDefault="00987220" w:rsidP="00EA70F3">
                <w:pPr>
                  <w:jc w:val="center"/>
                </w:pPr>
                <w:r>
                  <w:rPr>
                    <w:rFonts w:ascii="MS Gothic" w:eastAsia="MS Gothic" w:hAnsi="MS Gothic" w:hint="eastAsia"/>
                  </w:rPr>
                  <w:t>☐</w:t>
                </w:r>
              </w:p>
            </w:tc>
          </w:sdtContent>
        </w:sdt>
        <w:sdt>
          <w:sdtPr>
            <w:id w:val="1239371481"/>
            <w14:checkbox>
              <w14:checked w14:val="0"/>
              <w14:checkedState w14:val="2612" w14:font="MS Gothic"/>
              <w14:uncheckedState w14:val="2610" w14:font="MS Gothic"/>
            </w14:checkbox>
          </w:sdtPr>
          <w:sdtEndPr/>
          <w:sdtContent>
            <w:tc>
              <w:tcPr>
                <w:tcW w:w="1296" w:type="dxa"/>
              </w:tcPr>
              <w:p w:rsidR="0052307D" w:rsidRDefault="00987220" w:rsidP="00EA70F3">
                <w:pPr>
                  <w:jc w:val="center"/>
                </w:pPr>
                <w:r>
                  <w:rPr>
                    <w:rFonts w:ascii="MS Gothic" w:eastAsia="MS Gothic" w:hAnsi="MS Gothic" w:hint="eastAsia"/>
                  </w:rPr>
                  <w:t>☐</w:t>
                </w:r>
              </w:p>
            </w:tc>
          </w:sdtContent>
        </w:sdt>
        <w:sdt>
          <w:sdtPr>
            <w:id w:val="-468362328"/>
            <w14:checkbox>
              <w14:checked w14:val="0"/>
              <w14:checkedState w14:val="2612" w14:font="MS Gothic"/>
              <w14:uncheckedState w14:val="2610" w14:font="MS Gothic"/>
            </w14:checkbox>
          </w:sdtPr>
          <w:sdtEndPr/>
          <w:sdtContent>
            <w:tc>
              <w:tcPr>
                <w:tcW w:w="1296" w:type="dxa"/>
              </w:tcPr>
              <w:p w:rsidR="0052307D" w:rsidRDefault="00987220" w:rsidP="00EA70F3">
                <w:pPr>
                  <w:jc w:val="center"/>
                </w:pPr>
                <w:r>
                  <w:rPr>
                    <w:rFonts w:ascii="MS Gothic" w:eastAsia="MS Gothic" w:hAnsi="MS Gothic" w:hint="eastAsia"/>
                  </w:rPr>
                  <w:t>☐</w:t>
                </w:r>
              </w:p>
            </w:tc>
          </w:sdtContent>
        </w:sdt>
        <w:sdt>
          <w:sdtPr>
            <w:id w:val="2081009897"/>
            <w14:checkbox>
              <w14:checked w14:val="0"/>
              <w14:checkedState w14:val="2612" w14:font="MS Gothic"/>
              <w14:uncheckedState w14:val="2610" w14:font="MS Gothic"/>
            </w14:checkbox>
          </w:sdtPr>
          <w:sdtEndPr/>
          <w:sdtContent>
            <w:tc>
              <w:tcPr>
                <w:tcW w:w="1255" w:type="dxa"/>
              </w:tcPr>
              <w:p w:rsidR="0052307D" w:rsidRDefault="00987220" w:rsidP="00EA70F3">
                <w:pPr>
                  <w:jc w:val="center"/>
                </w:pPr>
                <w:r>
                  <w:rPr>
                    <w:rFonts w:ascii="MS Gothic" w:eastAsia="MS Gothic" w:hAnsi="MS Gothic" w:hint="eastAsia"/>
                  </w:rPr>
                  <w:t>☐</w:t>
                </w:r>
              </w:p>
            </w:tc>
          </w:sdtContent>
        </w:sdt>
      </w:tr>
      <w:tr w:rsidR="0052307D" w:rsidTr="00EA70F3">
        <w:tc>
          <w:tcPr>
            <w:tcW w:w="5843" w:type="dxa"/>
          </w:tcPr>
          <w:p w:rsidR="0052307D" w:rsidRDefault="0052307D" w:rsidP="00EA70F3">
            <w:r>
              <w:t>Have they given birth within previous six months</w:t>
            </w:r>
          </w:p>
        </w:tc>
        <w:sdt>
          <w:sdtPr>
            <w:id w:val="-310258035"/>
            <w14:checkbox>
              <w14:checked w14:val="0"/>
              <w14:checkedState w14:val="2612" w14:font="MS Gothic"/>
              <w14:uncheckedState w14:val="2610" w14:font="MS Gothic"/>
            </w14:checkbox>
          </w:sdtPr>
          <w:sdtEndPr/>
          <w:sdtContent>
            <w:tc>
              <w:tcPr>
                <w:tcW w:w="1277" w:type="dxa"/>
              </w:tcPr>
              <w:p w:rsidR="0052307D" w:rsidRDefault="00987220" w:rsidP="00EA70F3">
                <w:pPr>
                  <w:jc w:val="center"/>
                </w:pPr>
                <w:r>
                  <w:rPr>
                    <w:rFonts w:ascii="MS Gothic" w:eastAsia="MS Gothic" w:hAnsi="MS Gothic" w:hint="eastAsia"/>
                  </w:rPr>
                  <w:t>☐</w:t>
                </w:r>
              </w:p>
            </w:tc>
          </w:sdtContent>
        </w:sdt>
        <w:tc>
          <w:tcPr>
            <w:tcW w:w="1255" w:type="dxa"/>
          </w:tcPr>
          <w:p w:rsidR="0052307D" w:rsidRDefault="0052307D" w:rsidP="00EA70F3"/>
        </w:tc>
        <w:tc>
          <w:tcPr>
            <w:tcW w:w="1296" w:type="dxa"/>
          </w:tcPr>
          <w:p w:rsidR="0052307D" w:rsidRDefault="0052307D" w:rsidP="00EA70F3"/>
        </w:tc>
        <w:tc>
          <w:tcPr>
            <w:tcW w:w="1296" w:type="dxa"/>
          </w:tcPr>
          <w:p w:rsidR="0052307D" w:rsidRDefault="0052307D" w:rsidP="00EA70F3"/>
        </w:tc>
        <w:tc>
          <w:tcPr>
            <w:tcW w:w="1296" w:type="dxa"/>
          </w:tcPr>
          <w:p w:rsidR="0052307D" w:rsidRDefault="0052307D" w:rsidP="00EA70F3"/>
        </w:tc>
        <w:tc>
          <w:tcPr>
            <w:tcW w:w="1296" w:type="dxa"/>
          </w:tcPr>
          <w:p w:rsidR="0052307D" w:rsidRDefault="0052307D" w:rsidP="00EA70F3"/>
        </w:tc>
        <w:tc>
          <w:tcPr>
            <w:tcW w:w="1255" w:type="dxa"/>
          </w:tcPr>
          <w:p w:rsidR="0052307D" w:rsidRDefault="0052307D" w:rsidP="00EA70F3"/>
        </w:tc>
      </w:tr>
      <w:tr w:rsidR="0052307D" w:rsidTr="00EA70F3">
        <w:tc>
          <w:tcPr>
            <w:tcW w:w="5843" w:type="dxa"/>
          </w:tcPr>
          <w:p w:rsidR="0052307D" w:rsidRDefault="0052307D" w:rsidP="00EA70F3">
            <w:r>
              <w:t>Are they breastfeeding</w:t>
            </w:r>
          </w:p>
        </w:tc>
        <w:sdt>
          <w:sdtPr>
            <w:id w:val="-2073190846"/>
            <w14:checkbox>
              <w14:checked w14:val="0"/>
              <w14:checkedState w14:val="2612" w14:font="MS Gothic"/>
              <w14:uncheckedState w14:val="2610" w14:font="MS Gothic"/>
            </w14:checkbox>
          </w:sdtPr>
          <w:sdtEndPr/>
          <w:sdtContent>
            <w:tc>
              <w:tcPr>
                <w:tcW w:w="1277" w:type="dxa"/>
              </w:tcPr>
              <w:p w:rsidR="0052307D" w:rsidRDefault="00987220" w:rsidP="00EA70F3">
                <w:pPr>
                  <w:jc w:val="center"/>
                </w:pPr>
                <w:r>
                  <w:rPr>
                    <w:rFonts w:ascii="MS Gothic" w:eastAsia="MS Gothic" w:hAnsi="MS Gothic" w:hint="eastAsia"/>
                  </w:rPr>
                  <w:t>☐</w:t>
                </w:r>
              </w:p>
            </w:tc>
          </w:sdtContent>
        </w:sdt>
        <w:tc>
          <w:tcPr>
            <w:tcW w:w="1255" w:type="dxa"/>
          </w:tcPr>
          <w:p w:rsidR="0052307D" w:rsidRDefault="0052307D" w:rsidP="00EA70F3"/>
        </w:tc>
        <w:tc>
          <w:tcPr>
            <w:tcW w:w="1296" w:type="dxa"/>
          </w:tcPr>
          <w:p w:rsidR="0052307D" w:rsidRDefault="0052307D" w:rsidP="00EA70F3"/>
        </w:tc>
        <w:tc>
          <w:tcPr>
            <w:tcW w:w="1296" w:type="dxa"/>
          </w:tcPr>
          <w:p w:rsidR="0052307D" w:rsidRDefault="0052307D" w:rsidP="00EA70F3"/>
        </w:tc>
        <w:tc>
          <w:tcPr>
            <w:tcW w:w="1296" w:type="dxa"/>
          </w:tcPr>
          <w:p w:rsidR="0052307D" w:rsidRDefault="0052307D" w:rsidP="00EA70F3"/>
        </w:tc>
        <w:tc>
          <w:tcPr>
            <w:tcW w:w="1296" w:type="dxa"/>
          </w:tcPr>
          <w:p w:rsidR="0052307D" w:rsidRDefault="0052307D" w:rsidP="00EA70F3"/>
        </w:tc>
        <w:tc>
          <w:tcPr>
            <w:tcW w:w="1255" w:type="dxa"/>
          </w:tcPr>
          <w:p w:rsidR="0052307D" w:rsidRDefault="0052307D" w:rsidP="00EA70F3"/>
        </w:tc>
      </w:tr>
    </w:tbl>
    <w:p w:rsidR="0052307D" w:rsidRDefault="0052307D" w:rsidP="0052307D"/>
    <w:p w:rsidR="0052307D" w:rsidRDefault="0052307D" w:rsidP="0052307D"/>
    <w:tbl>
      <w:tblPr>
        <w:tblStyle w:val="TableGrid"/>
        <w:tblW w:w="15735" w:type="dxa"/>
        <w:tblInd w:w="-856" w:type="dxa"/>
        <w:tblLook w:val="04A0" w:firstRow="1" w:lastRow="0" w:firstColumn="1" w:lastColumn="0" w:noHBand="0" w:noVBand="1"/>
      </w:tblPr>
      <w:tblGrid>
        <w:gridCol w:w="2959"/>
        <w:gridCol w:w="419"/>
        <w:gridCol w:w="3378"/>
        <w:gridCol w:w="542"/>
        <w:gridCol w:w="566"/>
        <w:gridCol w:w="5898"/>
        <w:gridCol w:w="1973"/>
      </w:tblGrid>
      <w:tr w:rsidR="0052307D" w:rsidTr="00EA70F3">
        <w:trPr>
          <w:tblHeader/>
        </w:trPr>
        <w:tc>
          <w:tcPr>
            <w:tcW w:w="6756" w:type="dxa"/>
            <w:gridSpan w:val="3"/>
            <w:vMerge w:val="restart"/>
            <w:shd w:val="clear" w:color="auto" w:fill="002060"/>
          </w:tcPr>
          <w:p w:rsidR="0052307D" w:rsidRPr="00345BD0" w:rsidRDefault="0052307D" w:rsidP="00EA70F3">
            <w:pPr>
              <w:rPr>
                <w:b/>
                <w:color w:val="FFC000"/>
              </w:rPr>
            </w:pPr>
            <w:r w:rsidRPr="00345BD0">
              <w:rPr>
                <w:b/>
                <w:color w:val="FFC000"/>
              </w:rPr>
              <w:lastRenderedPageBreak/>
              <w:t>HAZARD</w:t>
            </w:r>
          </w:p>
        </w:tc>
        <w:tc>
          <w:tcPr>
            <w:tcW w:w="1108" w:type="dxa"/>
            <w:gridSpan w:val="2"/>
            <w:shd w:val="clear" w:color="auto" w:fill="002060"/>
          </w:tcPr>
          <w:p w:rsidR="0052307D" w:rsidRPr="00345BD0" w:rsidRDefault="0052307D" w:rsidP="00EA70F3">
            <w:pPr>
              <w:jc w:val="center"/>
              <w:rPr>
                <w:b/>
                <w:color w:val="FFC000"/>
              </w:rPr>
            </w:pPr>
            <w:r w:rsidRPr="00345BD0">
              <w:rPr>
                <w:b/>
                <w:color w:val="FFC000"/>
              </w:rPr>
              <w:t>RISK</w:t>
            </w:r>
          </w:p>
        </w:tc>
        <w:tc>
          <w:tcPr>
            <w:tcW w:w="5898" w:type="dxa"/>
            <w:vMerge w:val="restart"/>
            <w:shd w:val="clear" w:color="auto" w:fill="002060"/>
          </w:tcPr>
          <w:p w:rsidR="0052307D" w:rsidRPr="00345BD0" w:rsidRDefault="0052307D" w:rsidP="00EA70F3">
            <w:pPr>
              <w:rPr>
                <w:b/>
                <w:color w:val="FFC000"/>
              </w:rPr>
            </w:pPr>
            <w:r w:rsidRPr="00345BD0">
              <w:rPr>
                <w:b/>
                <w:color w:val="FFC000"/>
              </w:rPr>
              <w:t xml:space="preserve">Additional control measures / Work adjustments required </w:t>
            </w:r>
          </w:p>
        </w:tc>
        <w:tc>
          <w:tcPr>
            <w:tcW w:w="1973" w:type="dxa"/>
            <w:vMerge w:val="restart"/>
            <w:shd w:val="clear" w:color="auto" w:fill="002060"/>
          </w:tcPr>
          <w:p w:rsidR="0052307D" w:rsidRPr="00345BD0" w:rsidRDefault="0052307D" w:rsidP="00EA70F3">
            <w:pPr>
              <w:rPr>
                <w:b/>
                <w:color w:val="FFC000"/>
              </w:rPr>
            </w:pPr>
            <w:r w:rsidRPr="00345BD0">
              <w:rPr>
                <w:b/>
                <w:color w:val="FFC000"/>
              </w:rPr>
              <w:t xml:space="preserve">Action by &amp; Complete date </w:t>
            </w:r>
          </w:p>
        </w:tc>
      </w:tr>
      <w:tr w:rsidR="0052307D" w:rsidTr="00EA70F3">
        <w:tc>
          <w:tcPr>
            <w:tcW w:w="6756" w:type="dxa"/>
            <w:gridSpan w:val="3"/>
            <w:vMerge/>
          </w:tcPr>
          <w:p w:rsidR="0052307D" w:rsidRDefault="0052307D" w:rsidP="00EA70F3"/>
        </w:tc>
        <w:tc>
          <w:tcPr>
            <w:tcW w:w="542" w:type="dxa"/>
            <w:shd w:val="clear" w:color="auto" w:fill="002060"/>
          </w:tcPr>
          <w:p w:rsidR="0052307D" w:rsidRPr="00345BD0" w:rsidRDefault="0052307D" w:rsidP="00EA70F3">
            <w:pPr>
              <w:jc w:val="center"/>
              <w:rPr>
                <w:b/>
                <w:color w:val="FFC000"/>
              </w:rPr>
            </w:pPr>
            <w:r w:rsidRPr="00345BD0">
              <w:rPr>
                <w:b/>
                <w:color w:val="FFC000"/>
              </w:rPr>
              <w:t>YES</w:t>
            </w:r>
          </w:p>
        </w:tc>
        <w:tc>
          <w:tcPr>
            <w:tcW w:w="566" w:type="dxa"/>
            <w:shd w:val="clear" w:color="auto" w:fill="002060"/>
          </w:tcPr>
          <w:p w:rsidR="0052307D" w:rsidRPr="00345BD0" w:rsidRDefault="0052307D" w:rsidP="00EA70F3">
            <w:pPr>
              <w:jc w:val="center"/>
              <w:rPr>
                <w:b/>
                <w:color w:val="FFC000"/>
              </w:rPr>
            </w:pPr>
            <w:r w:rsidRPr="00345BD0">
              <w:rPr>
                <w:b/>
                <w:color w:val="FFC000"/>
              </w:rPr>
              <w:t>NO</w:t>
            </w:r>
          </w:p>
        </w:tc>
        <w:tc>
          <w:tcPr>
            <w:tcW w:w="5898" w:type="dxa"/>
            <w:vMerge/>
          </w:tcPr>
          <w:p w:rsidR="0052307D" w:rsidRPr="00DD351C" w:rsidRDefault="0052307D" w:rsidP="00EA70F3">
            <w:pPr>
              <w:rPr>
                <w:b/>
              </w:rPr>
            </w:pPr>
          </w:p>
        </w:tc>
        <w:tc>
          <w:tcPr>
            <w:tcW w:w="1973" w:type="dxa"/>
            <w:vMerge/>
          </w:tcPr>
          <w:p w:rsidR="0052307D" w:rsidRPr="00DD351C" w:rsidRDefault="0052307D" w:rsidP="00EA70F3">
            <w:pPr>
              <w:rPr>
                <w:b/>
              </w:rPr>
            </w:pPr>
          </w:p>
        </w:tc>
      </w:tr>
      <w:tr w:rsidR="0052307D" w:rsidTr="00987220">
        <w:tc>
          <w:tcPr>
            <w:tcW w:w="6756" w:type="dxa"/>
            <w:gridSpan w:val="3"/>
            <w:tcBorders>
              <w:bottom w:val="single" w:sz="4" w:space="0" w:color="auto"/>
            </w:tcBorders>
          </w:tcPr>
          <w:p w:rsidR="0052307D" w:rsidRPr="00CA036E" w:rsidRDefault="0052307D" w:rsidP="00EA70F3">
            <w:pPr>
              <w:rPr>
                <w:b/>
                <w:sz w:val="24"/>
              </w:rPr>
            </w:pPr>
            <w:r w:rsidRPr="00CA036E">
              <w:rPr>
                <w:b/>
                <w:sz w:val="24"/>
              </w:rPr>
              <w:t xml:space="preserve">Movement and postures </w:t>
            </w:r>
          </w:p>
          <w:p w:rsidR="0052307D" w:rsidRPr="00BA4ED0" w:rsidRDefault="0052307D" w:rsidP="0052307D">
            <w:pPr>
              <w:pStyle w:val="ListParagraph"/>
              <w:numPr>
                <w:ilvl w:val="0"/>
                <w:numId w:val="15"/>
              </w:numPr>
              <w:ind w:left="183" w:hanging="142"/>
            </w:pPr>
            <w:r w:rsidRPr="00BA4ED0">
              <w:t>Does the role involve standing or sitting for long periods e.g. 2 hrs or more without a break?</w:t>
            </w:r>
          </w:p>
          <w:p w:rsidR="0052307D" w:rsidRPr="00BA4ED0" w:rsidRDefault="0052307D" w:rsidP="0052307D">
            <w:pPr>
              <w:pStyle w:val="ListParagraph"/>
              <w:numPr>
                <w:ilvl w:val="0"/>
                <w:numId w:val="15"/>
              </w:numPr>
              <w:ind w:left="183" w:hanging="142"/>
            </w:pPr>
            <w:r w:rsidRPr="00BA4ED0">
              <w:t>Can equipment and workstations be adjusted to suit the individual’s needs?</w:t>
            </w:r>
          </w:p>
          <w:p w:rsidR="0052307D" w:rsidRDefault="0052307D" w:rsidP="0052307D">
            <w:pPr>
              <w:pStyle w:val="ListParagraph"/>
              <w:numPr>
                <w:ilvl w:val="0"/>
                <w:numId w:val="15"/>
              </w:numPr>
              <w:ind w:left="183" w:hanging="142"/>
            </w:pPr>
            <w:r w:rsidRPr="00BA4ED0">
              <w:t xml:space="preserve">Are there space restrictions, which could be problematic as the pregnancy progresses? </w:t>
            </w:r>
          </w:p>
          <w:p w:rsidR="0052307D" w:rsidRDefault="0052307D" w:rsidP="00EA70F3">
            <w:pPr>
              <w:pStyle w:val="ListParagraph"/>
              <w:ind w:left="183"/>
            </w:pPr>
          </w:p>
        </w:tc>
        <w:sdt>
          <w:sdtPr>
            <w:id w:val="-1678806566"/>
            <w14:checkbox>
              <w14:checked w14:val="0"/>
              <w14:checkedState w14:val="2612" w14:font="MS Gothic"/>
              <w14:uncheckedState w14:val="2610" w14:font="MS Gothic"/>
            </w14:checkbox>
          </w:sdtPr>
          <w:sdtEndPr/>
          <w:sdtContent>
            <w:tc>
              <w:tcPr>
                <w:tcW w:w="542" w:type="dxa"/>
                <w:vAlign w:val="center"/>
              </w:tcPr>
              <w:p w:rsidR="0052307D" w:rsidRDefault="00414B5B" w:rsidP="00987220">
                <w:pPr>
                  <w:jc w:val="center"/>
                </w:pPr>
                <w:r>
                  <w:rPr>
                    <w:rFonts w:ascii="MS Gothic" w:eastAsia="MS Gothic" w:hAnsi="MS Gothic" w:hint="eastAsia"/>
                  </w:rPr>
                  <w:t>☐</w:t>
                </w:r>
              </w:p>
            </w:tc>
          </w:sdtContent>
        </w:sdt>
        <w:sdt>
          <w:sdtPr>
            <w:id w:val="963540776"/>
            <w14:checkbox>
              <w14:checked w14:val="0"/>
              <w14:checkedState w14:val="2612" w14:font="MS Gothic"/>
              <w14:uncheckedState w14:val="2610" w14:font="MS Gothic"/>
            </w14:checkbox>
          </w:sdtPr>
          <w:sdtEndPr/>
          <w:sdtContent>
            <w:tc>
              <w:tcPr>
                <w:tcW w:w="566" w:type="dxa"/>
                <w:vAlign w:val="center"/>
              </w:tcPr>
              <w:p w:rsidR="0052307D" w:rsidRDefault="000B05A4" w:rsidP="00987220">
                <w:pPr>
                  <w:jc w:val="center"/>
                </w:pPr>
                <w:r>
                  <w:rPr>
                    <w:rFonts w:ascii="MS Gothic" w:eastAsia="MS Gothic" w:hAnsi="MS Gothic" w:hint="eastAsia"/>
                  </w:rPr>
                  <w:t>☐</w:t>
                </w:r>
              </w:p>
            </w:tc>
          </w:sdtContent>
        </w:sdt>
        <w:tc>
          <w:tcPr>
            <w:tcW w:w="5898" w:type="dxa"/>
          </w:tcPr>
          <w:p w:rsidR="0052307D" w:rsidRDefault="0052307D" w:rsidP="00EA70F3"/>
        </w:tc>
        <w:tc>
          <w:tcPr>
            <w:tcW w:w="1973" w:type="dxa"/>
          </w:tcPr>
          <w:p w:rsidR="0052307D" w:rsidRDefault="0052307D" w:rsidP="00EA70F3"/>
        </w:tc>
      </w:tr>
      <w:tr w:rsidR="00414B5B" w:rsidTr="00CB7E46">
        <w:tc>
          <w:tcPr>
            <w:tcW w:w="2959" w:type="dxa"/>
            <w:tcBorders>
              <w:top w:val="single" w:sz="4" w:space="0" w:color="auto"/>
              <w:left w:val="single" w:sz="4" w:space="0" w:color="auto"/>
              <w:bottom w:val="single" w:sz="4" w:space="0" w:color="auto"/>
              <w:right w:val="nil"/>
            </w:tcBorders>
          </w:tcPr>
          <w:p w:rsidR="00414B5B" w:rsidRPr="00CA036E" w:rsidRDefault="00414B5B" w:rsidP="00414B5B">
            <w:pPr>
              <w:rPr>
                <w:b/>
                <w:sz w:val="24"/>
              </w:rPr>
            </w:pPr>
            <w:r w:rsidRPr="00CA036E">
              <w:rPr>
                <w:b/>
                <w:sz w:val="24"/>
              </w:rPr>
              <w:t xml:space="preserve">Manual handling </w:t>
            </w:r>
          </w:p>
          <w:p w:rsidR="00414B5B" w:rsidRDefault="00414B5B" w:rsidP="00414B5B">
            <w:r>
              <w:t>Does the role involve:</w:t>
            </w:r>
          </w:p>
          <w:p w:rsidR="00414B5B" w:rsidRDefault="00414B5B" w:rsidP="00414B5B">
            <w:pPr>
              <w:pStyle w:val="ListParagraph"/>
              <w:numPr>
                <w:ilvl w:val="0"/>
                <w:numId w:val="14"/>
              </w:numPr>
              <w:ind w:left="183" w:hanging="142"/>
            </w:pPr>
            <w:r>
              <w:t>Heavy or repeated lifting</w:t>
            </w:r>
          </w:p>
          <w:p w:rsidR="00414B5B" w:rsidRDefault="00414B5B" w:rsidP="00414B5B">
            <w:pPr>
              <w:pStyle w:val="ListParagraph"/>
              <w:numPr>
                <w:ilvl w:val="0"/>
                <w:numId w:val="14"/>
              </w:numPr>
              <w:ind w:left="183" w:hanging="142"/>
            </w:pPr>
            <w:r>
              <w:t>Stretching/ reaching</w:t>
            </w:r>
          </w:p>
          <w:p w:rsidR="00414B5B" w:rsidRDefault="00414B5B" w:rsidP="00414B5B">
            <w:pPr>
              <w:pStyle w:val="ListParagraph"/>
              <w:ind w:left="183"/>
            </w:pPr>
          </w:p>
        </w:tc>
        <w:tc>
          <w:tcPr>
            <w:tcW w:w="3797" w:type="dxa"/>
            <w:gridSpan w:val="2"/>
            <w:tcBorders>
              <w:top w:val="single" w:sz="4" w:space="0" w:color="auto"/>
              <w:left w:val="nil"/>
              <w:bottom w:val="single" w:sz="4" w:space="0" w:color="auto"/>
              <w:right w:val="single" w:sz="4" w:space="0" w:color="auto"/>
            </w:tcBorders>
          </w:tcPr>
          <w:p w:rsidR="00414B5B" w:rsidRDefault="00414B5B" w:rsidP="00414B5B">
            <w:pPr>
              <w:pStyle w:val="ListParagraph"/>
              <w:ind w:left="183"/>
            </w:pPr>
          </w:p>
          <w:p w:rsidR="00414B5B" w:rsidRDefault="00414B5B" w:rsidP="00414B5B">
            <w:pPr>
              <w:pStyle w:val="ListParagraph"/>
              <w:ind w:left="183"/>
            </w:pPr>
          </w:p>
          <w:p w:rsidR="00414B5B" w:rsidRDefault="00414B5B" w:rsidP="00414B5B">
            <w:pPr>
              <w:pStyle w:val="ListParagraph"/>
              <w:numPr>
                <w:ilvl w:val="0"/>
                <w:numId w:val="14"/>
              </w:numPr>
              <w:ind w:left="183" w:hanging="142"/>
            </w:pPr>
            <w:r>
              <w:t xml:space="preserve">Repetitive twisting </w:t>
            </w:r>
          </w:p>
          <w:p w:rsidR="00414B5B" w:rsidRDefault="00414B5B" w:rsidP="00414B5B">
            <w:pPr>
              <w:pStyle w:val="ListParagraph"/>
              <w:numPr>
                <w:ilvl w:val="0"/>
                <w:numId w:val="14"/>
              </w:numPr>
              <w:ind w:left="183" w:hanging="142"/>
            </w:pPr>
            <w:r>
              <w:t>Lifting and carrying loads</w:t>
            </w:r>
          </w:p>
          <w:p w:rsidR="00414B5B" w:rsidRDefault="00414B5B" w:rsidP="00414B5B">
            <w:pPr>
              <w:pStyle w:val="ListParagraph"/>
              <w:ind w:left="183"/>
            </w:pPr>
          </w:p>
        </w:tc>
        <w:sdt>
          <w:sdtPr>
            <w:id w:val="22136396"/>
            <w14:checkbox>
              <w14:checked w14:val="0"/>
              <w14:checkedState w14:val="2612" w14:font="MS Gothic"/>
              <w14:uncheckedState w14:val="2610" w14:font="MS Gothic"/>
            </w14:checkbox>
          </w:sdtPr>
          <w:sdtEndPr/>
          <w:sdtContent>
            <w:tc>
              <w:tcPr>
                <w:tcW w:w="542" w:type="dxa"/>
                <w:tcBorders>
                  <w:left w:val="single" w:sz="4" w:space="0" w:color="auto"/>
                </w:tcBorders>
                <w:vAlign w:val="center"/>
              </w:tcPr>
              <w:p w:rsidR="00414B5B" w:rsidRDefault="00414B5B" w:rsidP="00414B5B">
                <w:r>
                  <w:rPr>
                    <w:rFonts w:ascii="MS Gothic" w:eastAsia="MS Gothic" w:hAnsi="MS Gothic" w:hint="eastAsia"/>
                  </w:rPr>
                  <w:t>☐</w:t>
                </w:r>
              </w:p>
            </w:tc>
          </w:sdtContent>
        </w:sdt>
        <w:sdt>
          <w:sdtPr>
            <w:id w:val="-1057086138"/>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Borders>
              <w:top w:val="single" w:sz="4" w:space="0" w:color="auto"/>
            </w:tcBorders>
          </w:tcPr>
          <w:p w:rsidR="00414B5B" w:rsidRPr="00CA036E" w:rsidRDefault="00414B5B" w:rsidP="00414B5B">
            <w:pPr>
              <w:rPr>
                <w:b/>
                <w:sz w:val="24"/>
              </w:rPr>
            </w:pPr>
            <w:r w:rsidRPr="00CA036E">
              <w:rPr>
                <w:b/>
                <w:sz w:val="24"/>
              </w:rPr>
              <w:t>Shocks</w:t>
            </w:r>
            <w:r>
              <w:rPr>
                <w:b/>
                <w:sz w:val="24"/>
              </w:rPr>
              <w:t>, jolts</w:t>
            </w:r>
            <w:r w:rsidRPr="00CA036E">
              <w:rPr>
                <w:b/>
                <w:sz w:val="24"/>
              </w:rPr>
              <w:t xml:space="preserve"> and vibration </w:t>
            </w:r>
          </w:p>
          <w:p w:rsidR="00414B5B" w:rsidRDefault="00414B5B" w:rsidP="00414B5B">
            <w:pPr>
              <w:pStyle w:val="ListParagraph"/>
              <w:numPr>
                <w:ilvl w:val="0"/>
                <w:numId w:val="16"/>
              </w:numPr>
              <w:ind w:left="183" w:hanging="142"/>
            </w:pPr>
            <w:r>
              <w:t>Is the individual exposed to whole body vibration? e.g. ride on mower</w:t>
            </w:r>
          </w:p>
          <w:p w:rsidR="00414B5B" w:rsidRDefault="00414B5B" w:rsidP="00414B5B">
            <w:pPr>
              <w:pStyle w:val="ListParagraph"/>
              <w:numPr>
                <w:ilvl w:val="0"/>
                <w:numId w:val="16"/>
              </w:numPr>
              <w:ind w:left="183" w:hanging="142"/>
            </w:pPr>
            <w:r>
              <w:t>Does the individual operate vibrating equipment (hand arm vibration)?</w:t>
            </w:r>
          </w:p>
          <w:p w:rsidR="00414B5B" w:rsidRDefault="00414B5B" w:rsidP="00414B5B">
            <w:pPr>
              <w:pStyle w:val="ListParagraph"/>
              <w:numPr>
                <w:ilvl w:val="0"/>
                <w:numId w:val="16"/>
              </w:numPr>
              <w:ind w:left="183" w:hanging="142"/>
            </w:pPr>
            <w:r>
              <w:t xml:space="preserve">Is there a risk of the individual being jolted or shocks to the body? </w:t>
            </w:r>
          </w:p>
          <w:p w:rsidR="00414B5B" w:rsidRDefault="00414B5B" w:rsidP="00414B5B"/>
        </w:tc>
        <w:sdt>
          <w:sdtPr>
            <w:id w:val="204372313"/>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1694762192"/>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t>Noise</w:t>
            </w:r>
          </w:p>
          <w:p w:rsidR="00414B5B" w:rsidRPr="00182FE0" w:rsidRDefault="00414B5B" w:rsidP="00414B5B">
            <w:pPr>
              <w:pStyle w:val="ListParagraph"/>
              <w:numPr>
                <w:ilvl w:val="0"/>
                <w:numId w:val="17"/>
              </w:numPr>
              <w:ind w:left="183" w:hanging="142"/>
            </w:pPr>
            <w:r w:rsidRPr="00182FE0">
              <w:t xml:space="preserve">Does the individual work in a hearing protection zone? </w:t>
            </w:r>
          </w:p>
          <w:p w:rsidR="00414B5B" w:rsidRDefault="00414B5B" w:rsidP="00414B5B">
            <w:pPr>
              <w:pStyle w:val="ListParagraph"/>
              <w:numPr>
                <w:ilvl w:val="0"/>
                <w:numId w:val="17"/>
              </w:numPr>
              <w:ind w:left="183" w:hanging="142"/>
            </w:pPr>
            <w:r w:rsidRPr="00182FE0">
              <w:t>Is the individual regularly subjected to noise in the workplace in excess of 80dB(A) or 135dB(C)?</w:t>
            </w:r>
          </w:p>
          <w:p w:rsidR="00414B5B" w:rsidRPr="00414B5B" w:rsidRDefault="00414B5B" w:rsidP="00414B5B">
            <w:pPr>
              <w:pStyle w:val="ListParagraph"/>
              <w:numPr>
                <w:ilvl w:val="0"/>
                <w:numId w:val="17"/>
              </w:numPr>
              <w:ind w:left="183" w:hanging="142"/>
            </w:pPr>
            <w:r w:rsidRPr="00414B5B">
              <w:t>Does the individual work in an area that is noisy, but where hearing protection is not required? e.g nuisance or distracting noise.</w:t>
            </w:r>
          </w:p>
          <w:p w:rsidR="00414B5B" w:rsidRPr="009529EA" w:rsidRDefault="00414B5B" w:rsidP="00414B5B">
            <w:pPr>
              <w:rPr>
                <w:b/>
              </w:rPr>
            </w:pPr>
          </w:p>
        </w:tc>
        <w:sdt>
          <w:sdtPr>
            <w:id w:val="1830547840"/>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842283491"/>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t xml:space="preserve">Ionising Radiation </w:t>
            </w:r>
          </w:p>
          <w:p w:rsidR="00414B5B" w:rsidRDefault="00414B5B" w:rsidP="00414B5B">
            <w:pPr>
              <w:pStyle w:val="ListParagraph"/>
              <w:numPr>
                <w:ilvl w:val="0"/>
                <w:numId w:val="18"/>
              </w:numPr>
              <w:ind w:left="183" w:hanging="142"/>
            </w:pPr>
            <w:r>
              <w:t>Does the individual work with ionising radiation?</w:t>
            </w:r>
          </w:p>
          <w:p w:rsidR="00414B5B" w:rsidRDefault="00414B5B" w:rsidP="00414B5B">
            <w:pPr>
              <w:pStyle w:val="ListParagraph"/>
              <w:numPr>
                <w:ilvl w:val="0"/>
                <w:numId w:val="18"/>
              </w:numPr>
              <w:ind w:left="183" w:hanging="142"/>
            </w:pPr>
            <w:r>
              <w:t>Has the radiation risk assessment for the activity been checked to identify control measures for pregnant people/ breastfeeding individuals?</w:t>
            </w:r>
          </w:p>
        </w:tc>
        <w:sdt>
          <w:sdtPr>
            <w:id w:val="504940326"/>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1901167905"/>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lastRenderedPageBreak/>
              <w:t>Electro-magnetic frequencies (EMF)</w:t>
            </w:r>
          </w:p>
          <w:p w:rsidR="00414B5B" w:rsidRDefault="00414B5B" w:rsidP="00414B5B">
            <w:pPr>
              <w:pStyle w:val="ListParagraph"/>
              <w:numPr>
                <w:ilvl w:val="0"/>
                <w:numId w:val="19"/>
              </w:numPr>
              <w:ind w:left="183" w:hanging="142"/>
            </w:pPr>
            <w:r w:rsidRPr="00B0023C">
              <w:t>Does the individual work with any sources of EMF that pose a risk to pregnant people or that may exceed the ELVs and/ or the indirect-effect ALs?</w:t>
            </w:r>
          </w:p>
          <w:p w:rsidR="00414B5B" w:rsidRPr="00B0023C" w:rsidRDefault="00414B5B" w:rsidP="00414B5B">
            <w:pPr>
              <w:pStyle w:val="ListParagraph"/>
              <w:numPr>
                <w:ilvl w:val="0"/>
                <w:numId w:val="19"/>
              </w:numPr>
              <w:ind w:left="183" w:hanging="142"/>
            </w:pPr>
            <w:r>
              <w:t>Is a specific risk assessment required for pregnant people?</w:t>
            </w:r>
          </w:p>
          <w:p w:rsidR="00414B5B" w:rsidRDefault="00414B5B" w:rsidP="00414B5B"/>
        </w:tc>
        <w:sdt>
          <w:sdtPr>
            <w:id w:val="1178621703"/>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251353477"/>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t>Hyperbaric atmospheres</w:t>
            </w:r>
          </w:p>
          <w:p w:rsidR="00414B5B" w:rsidRDefault="00414B5B" w:rsidP="00414B5B">
            <w:pPr>
              <w:pStyle w:val="ListParagraph"/>
              <w:numPr>
                <w:ilvl w:val="0"/>
                <w:numId w:val="20"/>
              </w:numPr>
              <w:ind w:left="183" w:hanging="142"/>
            </w:pPr>
            <w:r>
              <w:t>Does the role involve working in a hyperbaric environment e.g. diving or work in compressed air?</w:t>
            </w:r>
          </w:p>
          <w:p w:rsidR="00414B5B" w:rsidRDefault="00414B5B" w:rsidP="00414B5B">
            <w:pPr>
              <w:pStyle w:val="ListParagraph"/>
              <w:numPr>
                <w:ilvl w:val="0"/>
                <w:numId w:val="20"/>
              </w:numPr>
              <w:ind w:left="183" w:hanging="142"/>
            </w:pPr>
            <w:r>
              <w:t>Has the individual returned to work following pregnancy?</w:t>
            </w:r>
          </w:p>
          <w:p w:rsidR="00414B5B" w:rsidRDefault="00414B5B" w:rsidP="00414B5B">
            <w:pPr>
              <w:pStyle w:val="ListParagraph"/>
              <w:ind w:left="183"/>
            </w:pPr>
          </w:p>
        </w:tc>
        <w:sdt>
          <w:sdtPr>
            <w:id w:val="1489286478"/>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1006671348"/>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Default="00414B5B" w:rsidP="00414B5B">
            <w:pPr>
              <w:rPr>
                <w:b/>
                <w:sz w:val="24"/>
              </w:rPr>
            </w:pPr>
            <w:r>
              <w:rPr>
                <w:b/>
                <w:sz w:val="24"/>
              </w:rPr>
              <w:t>Confined spaces</w:t>
            </w:r>
          </w:p>
          <w:p w:rsidR="00414B5B" w:rsidRPr="00805296" w:rsidRDefault="00414B5B" w:rsidP="00414B5B">
            <w:pPr>
              <w:pStyle w:val="ListParagraph"/>
              <w:numPr>
                <w:ilvl w:val="0"/>
                <w:numId w:val="27"/>
              </w:numPr>
              <w:ind w:left="183" w:hanging="142"/>
            </w:pPr>
            <w:r w:rsidRPr="00805296">
              <w:t>Does the role involve work in confined spaces?</w:t>
            </w:r>
          </w:p>
          <w:p w:rsidR="00414B5B" w:rsidRPr="00805296" w:rsidRDefault="00414B5B" w:rsidP="00414B5B">
            <w:pPr>
              <w:pStyle w:val="ListParagraph"/>
              <w:numPr>
                <w:ilvl w:val="0"/>
                <w:numId w:val="27"/>
              </w:numPr>
              <w:ind w:left="183" w:hanging="142"/>
              <w:rPr>
                <w:b/>
                <w:sz w:val="24"/>
              </w:rPr>
            </w:pPr>
            <w:r w:rsidRPr="00805296">
              <w:t>Is there work in hypoxic confined spaces?</w:t>
            </w:r>
          </w:p>
          <w:p w:rsidR="00414B5B" w:rsidRPr="00805296" w:rsidRDefault="00414B5B" w:rsidP="00414B5B">
            <w:pPr>
              <w:pStyle w:val="ListParagraph"/>
              <w:ind w:left="183"/>
              <w:rPr>
                <w:b/>
                <w:sz w:val="24"/>
              </w:rPr>
            </w:pPr>
          </w:p>
        </w:tc>
        <w:sdt>
          <w:sdtPr>
            <w:id w:val="1874346118"/>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1539881501"/>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t>Biological agents/ Genetically modified organisms</w:t>
            </w:r>
          </w:p>
          <w:p w:rsidR="00414B5B" w:rsidRPr="00A2663C" w:rsidRDefault="00414B5B" w:rsidP="00414B5B">
            <w:pPr>
              <w:pStyle w:val="ListParagraph"/>
              <w:numPr>
                <w:ilvl w:val="0"/>
                <w:numId w:val="21"/>
              </w:numPr>
              <w:ind w:left="183" w:hanging="142"/>
            </w:pPr>
            <w:r w:rsidRPr="00A2663C">
              <w:t xml:space="preserve">Does the role involve work with biological agents/ genetically modified organisms including any of those identified in the guidance document </w:t>
            </w:r>
            <w:r w:rsidRPr="00E9360C">
              <w:t>&amp; appendix</w:t>
            </w:r>
            <w:r>
              <w:t xml:space="preserve"> 1</w:t>
            </w:r>
          </w:p>
          <w:p w:rsidR="00414B5B" w:rsidRPr="00B0023C" w:rsidRDefault="00414B5B" w:rsidP="00414B5B">
            <w:pPr>
              <w:rPr>
                <w:b/>
              </w:rPr>
            </w:pPr>
          </w:p>
        </w:tc>
        <w:sdt>
          <w:sdtPr>
            <w:id w:val="-885715740"/>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518546599"/>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t>Chemicals</w:t>
            </w:r>
          </w:p>
          <w:p w:rsidR="00414B5B" w:rsidRDefault="00414B5B" w:rsidP="00414B5B">
            <w:pPr>
              <w:pStyle w:val="ListParagraph"/>
              <w:numPr>
                <w:ilvl w:val="0"/>
                <w:numId w:val="21"/>
              </w:numPr>
              <w:ind w:left="183" w:hanging="142"/>
            </w:pPr>
            <w:r w:rsidRPr="00A2663C">
              <w:t>Does the role involve working with</w:t>
            </w:r>
            <w:r>
              <w:t>/ or within an area where</w:t>
            </w:r>
            <w:r w:rsidRPr="00A2663C">
              <w:t xml:space="preserve"> any chemicals that may be hazardous to the unborn child or to new babies via breastfeeding? </w:t>
            </w:r>
          </w:p>
          <w:p w:rsidR="00414B5B" w:rsidRPr="00A2663C" w:rsidRDefault="00414B5B" w:rsidP="00414B5B"/>
        </w:tc>
        <w:sdt>
          <w:sdtPr>
            <w:id w:val="-806702601"/>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1021857870"/>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t>Mercury/ mercury derivatives</w:t>
            </w:r>
          </w:p>
          <w:p w:rsidR="00414B5B" w:rsidRDefault="00414B5B" w:rsidP="00414B5B">
            <w:pPr>
              <w:pStyle w:val="ListParagraph"/>
              <w:numPr>
                <w:ilvl w:val="0"/>
                <w:numId w:val="21"/>
              </w:numPr>
              <w:ind w:left="183" w:hanging="142"/>
            </w:pPr>
            <w:r w:rsidRPr="008B71F1">
              <w:t>Does the role involve working with mercury/ mercury derivatives or within an area where they are used?</w:t>
            </w:r>
          </w:p>
          <w:p w:rsidR="00414B5B" w:rsidRPr="008B71F1" w:rsidRDefault="00414B5B" w:rsidP="00414B5B">
            <w:pPr>
              <w:pStyle w:val="ListParagraph"/>
              <w:ind w:left="183"/>
            </w:pPr>
          </w:p>
        </w:tc>
        <w:sdt>
          <w:sdtPr>
            <w:id w:val="-20242635"/>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1903565875"/>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lastRenderedPageBreak/>
              <w:t>Chemical agents of known and dangerous percutaneous absorption</w:t>
            </w:r>
          </w:p>
          <w:p w:rsidR="00414B5B" w:rsidRDefault="00414B5B" w:rsidP="00414B5B">
            <w:pPr>
              <w:pStyle w:val="ListParagraph"/>
              <w:numPr>
                <w:ilvl w:val="0"/>
                <w:numId w:val="21"/>
              </w:numPr>
              <w:ind w:left="183" w:hanging="142"/>
            </w:pPr>
            <w:r>
              <w:t>Does the role involve working with any chemical agents of known and dangerous percutaneous absorption or within an area where they are being used?</w:t>
            </w:r>
          </w:p>
          <w:p w:rsidR="00414B5B" w:rsidRDefault="00414B5B" w:rsidP="00414B5B">
            <w:pPr>
              <w:pStyle w:val="ListParagraph"/>
              <w:ind w:left="183"/>
            </w:pPr>
          </w:p>
        </w:tc>
        <w:sdt>
          <w:sdtPr>
            <w:id w:val="-1387558593"/>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1576426510"/>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t>Pesticides</w:t>
            </w:r>
          </w:p>
          <w:p w:rsidR="00414B5B" w:rsidRDefault="00414B5B" w:rsidP="00414B5B">
            <w:pPr>
              <w:pStyle w:val="ListParagraph"/>
              <w:numPr>
                <w:ilvl w:val="0"/>
                <w:numId w:val="21"/>
              </w:numPr>
              <w:ind w:left="183" w:hanging="142"/>
            </w:pPr>
            <w:r w:rsidRPr="007D0946">
              <w:t>Does the individual undertake any work activity using pesticides?</w:t>
            </w:r>
          </w:p>
          <w:p w:rsidR="00414B5B" w:rsidRPr="007D0946" w:rsidRDefault="00414B5B" w:rsidP="00414B5B">
            <w:pPr>
              <w:pStyle w:val="ListParagraph"/>
              <w:ind w:left="183"/>
            </w:pPr>
          </w:p>
        </w:tc>
        <w:sdt>
          <w:sdtPr>
            <w:id w:val="798885988"/>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466630422"/>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t>Cytotoxic drugs</w:t>
            </w:r>
          </w:p>
          <w:p w:rsidR="00414B5B" w:rsidRPr="007D0946" w:rsidRDefault="00414B5B" w:rsidP="00414B5B">
            <w:pPr>
              <w:pStyle w:val="ListParagraph"/>
              <w:numPr>
                <w:ilvl w:val="0"/>
                <w:numId w:val="21"/>
              </w:numPr>
              <w:ind w:left="183" w:hanging="183"/>
            </w:pPr>
            <w:r w:rsidRPr="007D0946">
              <w:t>Does the individual undertake any work using or handling cytotoxic drugs?</w:t>
            </w:r>
          </w:p>
          <w:p w:rsidR="00414B5B" w:rsidRPr="007D0946" w:rsidRDefault="00414B5B" w:rsidP="00414B5B">
            <w:pPr>
              <w:pStyle w:val="ListParagraph"/>
              <w:rPr>
                <w:b/>
              </w:rPr>
            </w:pPr>
          </w:p>
        </w:tc>
        <w:sdt>
          <w:sdtPr>
            <w:id w:val="-593086268"/>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383529467"/>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t>Lead and lead derivatives</w:t>
            </w:r>
          </w:p>
          <w:p w:rsidR="00414B5B" w:rsidRPr="007D0946" w:rsidRDefault="00414B5B" w:rsidP="00414B5B">
            <w:pPr>
              <w:pStyle w:val="ListParagraph"/>
              <w:numPr>
                <w:ilvl w:val="0"/>
                <w:numId w:val="21"/>
              </w:numPr>
              <w:ind w:left="183" w:hanging="183"/>
            </w:pPr>
            <w:r w:rsidRPr="007D0946">
              <w:t xml:space="preserve">Does the individual undertake any </w:t>
            </w:r>
            <w:r w:rsidR="005C3EC5">
              <w:t>work using or handling lead or lead derivatives</w:t>
            </w:r>
            <w:r w:rsidRPr="007D0946">
              <w:t>?</w:t>
            </w:r>
          </w:p>
          <w:p w:rsidR="00414B5B" w:rsidRPr="007D0946" w:rsidRDefault="00414B5B" w:rsidP="00414B5B">
            <w:pPr>
              <w:rPr>
                <w:b/>
              </w:rPr>
            </w:pPr>
          </w:p>
        </w:tc>
        <w:sdt>
          <w:sdtPr>
            <w:id w:val="-308175994"/>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1040741244"/>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t>Carbon Monoxide</w:t>
            </w:r>
          </w:p>
          <w:p w:rsidR="00414B5B" w:rsidRPr="007D0946" w:rsidRDefault="00414B5B" w:rsidP="00414B5B">
            <w:pPr>
              <w:pStyle w:val="ListParagraph"/>
              <w:numPr>
                <w:ilvl w:val="0"/>
                <w:numId w:val="21"/>
              </w:numPr>
              <w:ind w:left="183" w:hanging="183"/>
            </w:pPr>
            <w:r w:rsidRPr="007D0946">
              <w:t>Does the individual undertake any work</w:t>
            </w:r>
            <w:r>
              <w:t xml:space="preserve"> where exposure to carbon monoxide is possible?</w:t>
            </w:r>
          </w:p>
          <w:p w:rsidR="00414B5B" w:rsidRDefault="00414B5B" w:rsidP="00414B5B"/>
        </w:tc>
        <w:sdt>
          <w:sdtPr>
            <w:id w:val="436414112"/>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73867663"/>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t>Working at height</w:t>
            </w:r>
          </w:p>
          <w:p w:rsidR="00414B5B" w:rsidRDefault="00414B5B" w:rsidP="00414B5B">
            <w:pPr>
              <w:pStyle w:val="ListParagraph"/>
              <w:numPr>
                <w:ilvl w:val="0"/>
                <w:numId w:val="21"/>
              </w:numPr>
            </w:pPr>
            <w:r w:rsidRPr="0092663F">
              <w:t>Does the individual work at height at all e.g. ladders, mobile platforms?</w:t>
            </w:r>
          </w:p>
          <w:p w:rsidR="00414B5B" w:rsidRDefault="00414B5B" w:rsidP="00414B5B">
            <w:pPr>
              <w:pStyle w:val="ListParagraph"/>
            </w:pPr>
          </w:p>
        </w:tc>
        <w:sdt>
          <w:sdtPr>
            <w:id w:val="-14159814"/>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1365631536"/>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Borders>
              <w:bottom w:val="single" w:sz="4" w:space="0" w:color="auto"/>
            </w:tcBorders>
          </w:tcPr>
          <w:p w:rsidR="00414B5B" w:rsidRPr="005F2BD3" w:rsidRDefault="00414B5B" w:rsidP="00414B5B">
            <w:pPr>
              <w:rPr>
                <w:b/>
                <w:sz w:val="24"/>
              </w:rPr>
            </w:pPr>
            <w:r w:rsidRPr="005F2BD3">
              <w:rPr>
                <w:b/>
                <w:sz w:val="24"/>
              </w:rPr>
              <w:t>Extremes of cold or heat</w:t>
            </w:r>
          </w:p>
          <w:p w:rsidR="00414B5B" w:rsidRDefault="00414B5B" w:rsidP="00414B5B">
            <w:pPr>
              <w:pStyle w:val="ListParagraph"/>
              <w:numPr>
                <w:ilvl w:val="0"/>
                <w:numId w:val="23"/>
              </w:numPr>
              <w:ind w:left="183" w:hanging="183"/>
            </w:pPr>
            <w:r w:rsidRPr="0033744C">
              <w:t>Is any work undertaken which may expose the individual to prolonged heat or extreme cold?</w:t>
            </w:r>
          </w:p>
          <w:p w:rsidR="00414B5B" w:rsidRPr="005F2BD3" w:rsidRDefault="00414B5B" w:rsidP="00414B5B">
            <w:pPr>
              <w:rPr>
                <w:b/>
                <w:sz w:val="24"/>
              </w:rPr>
            </w:pPr>
          </w:p>
        </w:tc>
        <w:sdt>
          <w:sdtPr>
            <w:id w:val="2132361218"/>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857039710"/>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Borders>
              <w:bottom w:val="single" w:sz="4" w:space="0" w:color="auto"/>
            </w:tcBorders>
          </w:tcPr>
          <w:p w:rsidR="00414B5B" w:rsidRPr="005F2BD3" w:rsidRDefault="00414B5B" w:rsidP="00414B5B">
            <w:pPr>
              <w:rPr>
                <w:b/>
                <w:sz w:val="24"/>
              </w:rPr>
            </w:pPr>
            <w:r w:rsidRPr="005F2BD3">
              <w:rPr>
                <w:b/>
                <w:sz w:val="24"/>
              </w:rPr>
              <w:lastRenderedPageBreak/>
              <w:t>Travel</w:t>
            </w:r>
          </w:p>
          <w:p w:rsidR="00414B5B" w:rsidRDefault="00414B5B" w:rsidP="00414B5B">
            <w:pPr>
              <w:pStyle w:val="ListParagraph"/>
              <w:numPr>
                <w:ilvl w:val="0"/>
                <w:numId w:val="21"/>
              </w:numPr>
              <w:ind w:left="183" w:hanging="183"/>
            </w:pPr>
            <w:r>
              <w:t>Does the individual drive for work purposes?</w:t>
            </w:r>
          </w:p>
          <w:p w:rsidR="00414B5B" w:rsidRDefault="00414B5B" w:rsidP="00414B5B">
            <w:pPr>
              <w:pStyle w:val="ListParagraph"/>
              <w:numPr>
                <w:ilvl w:val="0"/>
                <w:numId w:val="21"/>
              </w:numPr>
              <w:ind w:left="183" w:hanging="183"/>
            </w:pPr>
            <w:r>
              <w:t>Are the journeys long or does driving make up most of their working day?</w:t>
            </w:r>
          </w:p>
          <w:p w:rsidR="00414B5B" w:rsidRDefault="00414B5B" w:rsidP="00414B5B">
            <w:pPr>
              <w:pStyle w:val="ListParagraph"/>
              <w:numPr>
                <w:ilvl w:val="0"/>
                <w:numId w:val="21"/>
              </w:numPr>
              <w:ind w:left="183" w:hanging="183"/>
            </w:pPr>
            <w:r>
              <w:t>Do they fly or travel abroad for work purposes?</w:t>
            </w:r>
          </w:p>
          <w:p w:rsidR="00414B5B" w:rsidRPr="005F2BD3" w:rsidRDefault="00414B5B" w:rsidP="00414B5B">
            <w:pPr>
              <w:rPr>
                <w:b/>
                <w:sz w:val="24"/>
              </w:rPr>
            </w:pPr>
          </w:p>
        </w:tc>
        <w:sdt>
          <w:sdtPr>
            <w:id w:val="-1778094287"/>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128904858"/>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Borders>
              <w:bottom w:val="single" w:sz="4" w:space="0" w:color="auto"/>
            </w:tcBorders>
          </w:tcPr>
          <w:p w:rsidR="00414B5B" w:rsidRPr="005F2BD3" w:rsidRDefault="00414B5B" w:rsidP="00414B5B">
            <w:pPr>
              <w:rPr>
                <w:b/>
                <w:sz w:val="24"/>
              </w:rPr>
            </w:pPr>
            <w:r w:rsidRPr="005F2BD3">
              <w:rPr>
                <w:b/>
                <w:sz w:val="24"/>
              </w:rPr>
              <w:t xml:space="preserve">Lone working </w:t>
            </w:r>
          </w:p>
          <w:p w:rsidR="00414B5B" w:rsidRDefault="00414B5B" w:rsidP="00414B5B">
            <w:pPr>
              <w:pStyle w:val="ListParagraph"/>
              <w:numPr>
                <w:ilvl w:val="0"/>
                <w:numId w:val="25"/>
              </w:numPr>
              <w:ind w:left="183" w:hanging="183"/>
            </w:pPr>
            <w:r>
              <w:t>Does the individual work alone for periods of time, out of normal office hours or in high risk areas?</w:t>
            </w:r>
          </w:p>
          <w:p w:rsidR="00414B5B" w:rsidRPr="0033744C" w:rsidRDefault="00414B5B" w:rsidP="00414B5B">
            <w:pPr>
              <w:pStyle w:val="ListParagraph"/>
              <w:ind w:left="183"/>
            </w:pPr>
          </w:p>
        </w:tc>
        <w:sdt>
          <w:sdtPr>
            <w:id w:val="-425034595"/>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407612549"/>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Borders>
              <w:bottom w:val="single" w:sz="4" w:space="0" w:color="auto"/>
            </w:tcBorders>
          </w:tcPr>
          <w:p w:rsidR="00414B5B" w:rsidRDefault="00414B5B" w:rsidP="00414B5B">
            <w:pPr>
              <w:rPr>
                <w:b/>
              </w:rPr>
            </w:pPr>
            <w:r w:rsidRPr="005F2BD3">
              <w:rPr>
                <w:b/>
                <w:sz w:val="24"/>
              </w:rPr>
              <w:t>Welfare Facilities</w:t>
            </w:r>
          </w:p>
          <w:p w:rsidR="00414B5B" w:rsidRPr="0033744C" w:rsidRDefault="00414B5B" w:rsidP="00414B5B">
            <w:pPr>
              <w:pStyle w:val="ListParagraph"/>
              <w:numPr>
                <w:ilvl w:val="0"/>
                <w:numId w:val="22"/>
              </w:numPr>
              <w:ind w:left="183" w:hanging="183"/>
            </w:pPr>
            <w:r w:rsidRPr="0033744C">
              <w:t>Is there easy access toilet facilities?</w:t>
            </w:r>
          </w:p>
          <w:p w:rsidR="00414B5B" w:rsidRPr="0033744C" w:rsidRDefault="00414B5B" w:rsidP="00414B5B">
            <w:pPr>
              <w:pStyle w:val="ListParagraph"/>
              <w:numPr>
                <w:ilvl w:val="0"/>
                <w:numId w:val="22"/>
              </w:numPr>
              <w:ind w:left="183" w:hanging="183"/>
            </w:pPr>
            <w:r w:rsidRPr="0033744C">
              <w:t>Is there access to appropriate rest facilities?</w:t>
            </w:r>
          </w:p>
          <w:p w:rsidR="00414B5B" w:rsidRPr="005F2BD3" w:rsidRDefault="00414B5B" w:rsidP="00414B5B">
            <w:pPr>
              <w:rPr>
                <w:b/>
                <w:sz w:val="24"/>
              </w:rPr>
            </w:pPr>
          </w:p>
        </w:tc>
        <w:sdt>
          <w:sdtPr>
            <w:id w:val="-522244222"/>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569197680"/>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Borders>
              <w:top w:val="single" w:sz="4" w:space="0" w:color="auto"/>
              <w:left w:val="single" w:sz="4" w:space="0" w:color="auto"/>
              <w:bottom w:val="nil"/>
              <w:right w:val="single" w:sz="4" w:space="0" w:color="auto"/>
            </w:tcBorders>
          </w:tcPr>
          <w:p w:rsidR="00414B5B" w:rsidRPr="005F2BD3" w:rsidRDefault="00414B5B" w:rsidP="00414B5B">
            <w:pPr>
              <w:rPr>
                <w:b/>
                <w:sz w:val="24"/>
              </w:rPr>
            </w:pPr>
            <w:r w:rsidRPr="005F2BD3">
              <w:rPr>
                <w:b/>
                <w:sz w:val="24"/>
              </w:rPr>
              <w:t>Mental and physical fatigue</w:t>
            </w:r>
          </w:p>
          <w:p w:rsidR="00414B5B" w:rsidRPr="0033744C" w:rsidRDefault="00414B5B" w:rsidP="00414B5B">
            <w:r w:rsidRPr="0033744C">
              <w:t>Does the work undertaken involve:</w:t>
            </w:r>
          </w:p>
        </w:tc>
        <w:sdt>
          <w:sdtPr>
            <w:id w:val="-870845247"/>
            <w14:checkbox>
              <w14:checked w14:val="0"/>
              <w14:checkedState w14:val="2612" w14:font="MS Gothic"/>
              <w14:uncheckedState w14:val="2610" w14:font="MS Gothic"/>
            </w14:checkbox>
          </w:sdtPr>
          <w:sdtEndPr/>
          <w:sdtContent>
            <w:tc>
              <w:tcPr>
                <w:tcW w:w="542" w:type="dxa"/>
                <w:vMerge w:val="restart"/>
                <w:tcBorders>
                  <w:left w:val="single" w:sz="4" w:space="0" w:color="auto"/>
                </w:tcBorders>
                <w:vAlign w:val="center"/>
              </w:tcPr>
              <w:p w:rsidR="00414B5B" w:rsidRDefault="00414B5B" w:rsidP="00414B5B">
                <w:r>
                  <w:rPr>
                    <w:rFonts w:ascii="MS Gothic" w:eastAsia="MS Gothic" w:hAnsi="MS Gothic" w:hint="eastAsia"/>
                  </w:rPr>
                  <w:t>☐</w:t>
                </w:r>
              </w:p>
            </w:tc>
          </w:sdtContent>
        </w:sdt>
        <w:sdt>
          <w:sdtPr>
            <w:id w:val="107021725"/>
            <w14:checkbox>
              <w14:checked w14:val="0"/>
              <w14:checkedState w14:val="2612" w14:font="MS Gothic"/>
              <w14:uncheckedState w14:val="2610" w14:font="MS Gothic"/>
            </w14:checkbox>
          </w:sdtPr>
          <w:sdtEndPr/>
          <w:sdtContent>
            <w:tc>
              <w:tcPr>
                <w:tcW w:w="566" w:type="dxa"/>
                <w:vMerge w:val="restart"/>
                <w:vAlign w:val="center"/>
              </w:tcPr>
              <w:p w:rsidR="00414B5B" w:rsidRDefault="00414B5B" w:rsidP="00414B5B">
                <w:r>
                  <w:rPr>
                    <w:rFonts w:ascii="MS Gothic" w:eastAsia="MS Gothic" w:hAnsi="MS Gothic" w:hint="eastAsia"/>
                  </w:rPr>
                  <w:t>☐</w:t>
                </w:r>
              </w:p>
            </w:tc>
          </w:sdtContent>
        </w:sdt>
        <w:tc>
          <w:tcPr>
            <w:tcW w:w="5898" w:type="dxa"/>
            <w:vMerge w:val="restart"/>
          </w:tcPr>
          <w:p w:rsidR="00414B5B" w:rsidRDefault="00414B5B" w:rsidP="00414B5B"/>
        </w:tc>
        <w:tc>
          <w:tcPr>
            <w:tcW w:w="1973" w:type="dxa"/>
            <w:vMerge w:val="restart"/>
          </w:tcPr>
          <w:p w:rsidR="00414B5B" w:rsidRDefault="00414B5B" w:rsidP="00414B5B"/>
        </w:tc>
      </w:tr>
      <w:tr w:rsidR="00414B5B" w:rsidTr="00EA70F3">
        <w:tc>
          <w:tcPr>
            <w:tcW w:w="3378" w:type="dxa"/>
            <w:gridSpan w:val="2"/>
            <w:tcBorders>
              <w:top w:val="nil"/>
              <w:left w:val="single" w:sz="4" w:space="0" w:color="auto"/>
              <w:bottom w:val="single" w:sz="4" w:space="0" w:color="auto"/>
              <w:right w:val="nil"/>
            </w:tcBorders>
          </w:tcPr>
          <w:p w:rsidR="00414B5B" w:rsidRDefault="00414B5B" w:rsidP="00414B5B">
            <w:pPr>
              <w:pStyle w:val="ListParagraph"/>
              <w:numPr>
                <w:ilvl w:val="0"/>
                <w:numId w:val="23"/>
              </w:numPr>
              <w:ind w:left="183" w:hanging="142"/>
            </w:pPr>
            <w:r w:rsidRPr="0033744C">
              <w:t>Long working hours</w:t>
            </w:r>
          </w:p>
          <w:p w:rsidR="00414B5B" w:rsidRPr="0033744C" w:rsidRDefault="00414B5B" w:rsidP="00414B5B">
            <w:pPr>
              <w:pStyle w:val="ListParagraph"/>
              <w:numPr>
                <w:ilvl w:val="0"/>
                <w:numId w:val="23"/>
              </w:numPr>
              <w:ind w:left="183" w:hanging="142"/>
            </w:pPr>
            <w:r w:rsidRPr="0033744C">
              <w:t>Shift work</w:t>
            </w:r>
          </w:p>
        </w:tc>
        <w:tc>
          <w:tcPr>
            <w:tcW w:w="3378" w:type="dxa"/>
            <w:tcBorders>
              <w:top w:val="nil"/>
              <w:left w:val="nil"/>
              <w:bottom w:val="single" w:sz="4" w:space="0" w:color="auto"/>
              <w:right w:val="single" w:sz="4" w:space="0" w:color="auto"/>
            </w:tcBorders>
          </w:tcPr>
          <w:p w:rsidR="00414B5B" w:rsidRPr="0033744C" w:rsidRDefault="00414B5B" w:rsidP="00414B5B">
            <w:pPr>
              <w:pStyle w:val="ListParagraph"/>
              <w:numPr>
                <w:ilvl w:val="0"/>
                <w:numId w:val="23"/>
              </w:numPr>
              <w:ind w:left="195" w:hanging="141"/>
            </w:pPr>
            <w:r w:rsidRPr="0033744C">
              <w:t xml:space="preserve">Night work </w:t>
            </w:r>
          </w:p>
          <w:p w:rsidR="00414B5B" w:rsidRPr="0033744C" w:rsidRDefault="00414B5B" w:rsidP="00414B5B">
            <w:pPr>
              <w:pStyle w:val="ListParagraph"/>
              <w:numPr>
                <w:ilvl w:val="0"/>
                <w:numId w:val="23"/>
              </w:numPr>
              <w:ind w:left="195" w:hanging="141"/>
            </w:pPr>
            <w:r w:rsidRPr="0033744C">
              <w:t>Regular overtime</w:t>
            </w:r>
          </w:p>
          <w:p w:rsidR="00414B5B" w:rsidRDefault="00414B5B" w:rsidP="00414B5B">
            <w:pPr>
              <w:pStyle w:val="ListParagraph"/>
            </w:pPr>
          </w:p>
        </w:tc>
        <w:tc>
          <w:tcPr>
            <w:tcW w:w="542" w:type="dxa"/>
            <w:vMerge/>
            <w:tcBorders>
              <w:left w:val="single" w:sz="4" w:space="0" w:color="auto"/>
            </w:tcBorders>
          </w:tcPr>
          <w:p w:rsidR="00414B5B" w:rsidRDefault="00414B5B" w:rsidP="00414B5B"/>
        </w:tc>
        <w:tc>
          <w:tcPr>
            <w:tcW w:w="566" w:type="dxa"/>
            <w:vMerge/>
          </w:tcPr>
          <w:p w:rsidR="00414B5B" w:rsidRDefault="00414B5B" w:rsidP="00414B5B"/>
        </w:tc>
        <w:tc>
          <w:tcPr>
            <w:tcW w:w="5898" w:type="dxa"/>
            <w:vMerge/>
          </w:tcPr>
          <w:p w:rsidR="00414B5B" w:rsidRDefault="00414B5B" w:rsidP="00414B5B"/>
        </w:tc>
        <w:tc>
          <w:tcPr>
            <w:tcW w:w="1973" w:type="dxa"/>
            <w:vMerge/>
          </w:tcPr>
          <w:p w:rsidR="00414B5B" w:rsidRDefault="00414B5B" w:rsidP="00414B5B"/>
        </w:tc>
      </w:tr>
      <w:tr w:rsidR="00414B5B" w:rsidTr="00CB7E46">
        <w:tc>
          <w:tcPr>
            <w:tcW w:w="6756" w:type="dxa"/>
            <w:gridSpan w:val="3"/>
            <w:tcBorders>
              <w:top w:val="single" w:sz="4" w:space="0" w:color="auto"/>
            </w:tcBorders>
          </w:tcPr>
          <w:p w:rsidR="00414B5B" w:rsidRPr="005F2BD3" w:rsidRDefault="00414B5B" w:rsidP="00414B5B">
            <w:pPr>
              <w:rPr>
                <w:b/>
                <w:sz w:val="24"/>
              </w:rPr>
            </w:pPr>
            <w:r w:rsidRPr="005F2BD3">
              <w:rPr>
                <w:b/>
                <w:sz w:val="24"/>
              </w:rPr>
              <w:t>Stress</w:t>
            </w:r>
          </w:p>
          <w:p w:rsidR="00414B5B" w:rsidRPr="004741E5" w:rsidRDefault="00414B5B" w:rsidP="00414B5B">
            <w:pPr>
              <w:pStyle w:val="ListParagraph"/>
              <w:numPr>
                <w:ilvl w:val="0"/>
                <w:numId w:val="24"/>
              </w:numPr>
              <w:ind w:left="183" w:hanging="183"/>
            </w:pPr>
            <w:r w:rsidRPr="004741E5">
              <w:t>Does the individual have control over the pace and demands associated with their work</w:t>
            </w:r>
            <w:r>
              <w:t xml:space="preserve"> e.g. workload, deadlines</w:t>
            </w:r>
            <w:r w:rsidRPr="004741E5">
              <w:t>?</w:t>
            </w:r>
          </w:p>
          <w:p w:rsidR="00414B5B" w:rsidRPr="004741E5" w:rsidRDefault="00414B5B" w:rsidP="00414B5B">
            <w:pPr>
              <w:pStyle w:val="ListParagraph"/>
              <w:numPr>
                <w:ilvl w:val="0"/>
                <w:numId w:val="24"/>
              </w:numPr>
              <w:ind w:left="183" w:hanging="183"/>
            </w:pPr>
            <w:r w:rsidRPr="004741E5">
              <w:t>Are there tasks that are demanding both mentally and physically?</w:t>
            </w:r>
          </w:p>
          <w:p w:rsidR="00414B5B" w:rsidRPr="004741E5" w:rsidRDefault="00414B5B" w:rsidP="00414B5B">
            <w:pPr>
              <w:pStyle w:val="ListParagraph"/>
              <w:numPr>
                <w:ilvl w:val="0"/>
                <w:numId w:val="24"/>
              </w:numPr>
              <w:ind w:left="183" w:hanging="183"/>
              <w:rPr>
                <w:b/>
              </w:rPr>
            </w:pPr>
            <w:r w:rsidRPr="004741E5">
              <w:t>Is there a requirement to deal with difficult situations, for example, dealing with complaints from clients/ customers?</w:t>
            </w:r>
          </w:p>
          <w:p w:rsidR="00414B5B" w:rsidRPr="004741E5" w:rsidRDefault="00414B5B" w:rsidP="00414B5B">
            <w:pPr>
              <w:pStyle w:val="ListParagraph"/>
              <w:ind w:left="183"/>
              <w:rPr>
                <w:b/>
              </w:rPr>
            </w:pPr>
          </w:p>
        </w:tc>
        <w:sdt>
          <w:sdtPr>
            <w:id w:val="-110901450"/>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672802470"/>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t xml:space="preserve">Violence </w:t>
            </w:r>
          </w:p>
          <w:p w:rsidR="00414B5B" w:rsidRPr="00FD45C2" w:rsidRDefault="00414B5B" w:rsidP="00414B5B">
            <w:pPr>
              <w:pStyle w:val="ListParagraph"/>
              <w:numPr>
                <w:ilvl w:val="0"/>
                <w:numId w:val="25"/>
              </w:numPr>
              <w:ind w:left="183" w:hanging="183"/>
            </w:pPr>
            <w:r w:rsidRPr="00FD45C2">
              <w:t>Is there a risk of violence associated with the work?</w:t>
            </w:r>
          </w:p>
          <w:p w:rsidR="00414B5B" w:rsidRPr="00FD45C2" w:rsidRDefault="00414B5B" w:rsidP="00414B5B">
            <w:pPr>
              <w:pStyle w:val="ListParagraph"/>
              <w:numPr>
                <w:ilvl w:val="0"/>
                <w:numId w:val="25"/>
              </w:numPr>
              <w:ind w:left="183" w:hanging="183"/>
            </w:pPr>
            <w:r w:rsidRPr="00FD45C2">
              <w:lastRenderedPageBreak/>
              <w:t>Has the risk assessment been reviewed to taken into consideration any additional control measures required?</w:t>
            </w:r>
          </w:p>
          <w:p w:rsidR="00414B5B" w:rsidRDefault="00414B5B" w:rsidP="00414B5B">
            <w:pPr>
              <w:pStyle w:val="ListParagraph"/>
              <w:ind w:left="183"/>
            </w:pPr>
          </w:p>
        </w:tc>
        <w:sdt>
          <w:sdtPr>
            <w:id w:val="76640891"/>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976571338"/>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477424" w:rsidRDefault="00414B5B" w:rsidP="00414B5B">
            <w:pPr>
              <w:rPr>
                <w:b/>
                <w:sz w:val="24"/>
              </w:rPr>
            </w:pPr>
            <w:r w:rsidRPr="00477424">
              <w:rPr>
                <w:b/>
                <w:sz w:val="24"/>
              </w:rPr>
              <w:t>Passive smoking</w:t>
            </w:r>
          </w:p>
          <w:p w:rsidR="00414B5B" w:rsidRPr="0092663F" w:rsidRDefault="00414B5B" w:rsidP="00414B5B"/>
        </w:tc>
        <w:sdt>
          <w:sdtPr>
            <w:id w:val="-1205869105"/>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1403822257"/>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t>PPE</w:t>
            </w:r>
          </w:p>
          <w:p w:rsidR="00414B5B" w:rsidRDefault="00414B5B" w:rsidP="00414B5B">
            <w:pPr>
              <w:pStyle w:val="ListParagraph"/>
              <w:numPr>
                <w:ilvl w:val="0"/>
                <w:numId w:val="25"/>
              </w:numPr>
              <w:ind w:left="183" w:hanging="183"/>
            </w:pPr>
            <w:r w:rsidRPr="00A8676A">
              <w:t xml:space="preserve">Do risk assessments for work activities </w:t>
            </w:r>
            <w:r>
              <w:t>specify</w:t>
            </w:r>
            <w:r w:rsidRPr="00A8676A">
              <w:t xml:space="preserve"> the requirement to wear PPE?</w:t>
            </w:r>
          </w:p>
          <w:p w:rsidR="00414B5B" w:rsidRDefault="00414B5B" w:rsidP="00414B5B">
            <w:pPr>
              <w:pStyle w:val="ListParagraph"/>
              <w:numPr>
                <w:ilvl w:val="0"/>
                <w:numId w:val="25"/>
              </w:numPr>
              <w:ind w:left="183" w:hanging="183"/>
            </w:pPr>
            <w:r>
              <w:t>Does RPE need to be worn as part of the role?</w:t>
            </w:r>
          </w:p>
          <w:p w:rsidR="00414B5B" w:rsidRPr="00A8676A" w:rsidRDefault="00414B5B" w:rsidP="00414B5B">
            <w:pPr>
              <w:pStyle w:val="ListParagraph"/>
              <w:numPr>
                <w:ilvl w:val="0"/>
                <w:numId w:val="25"/>
              </w:numPr>
              <w:ind w:left="183" w:hanging="183"/>
            </w:pPr>
            <w:r>
              <w:t>Are lab coats worn?</w:t>
            </w:r>
          </w:p>
          <w:p w:rsidR="00414B5B" w:rsidRPr="0092663F" w:rsidRDefault="00414B5B" w:rsidP="00414B5B">
            <w:pPr>
              <w:rPr>
                <w:b/>
              </w:rPr>
            </w:pPr>
          </w:p>
        </w:tc>
        <w:sdt>
          <w:sdtPr>
            <w:id w:val="-1321570151"/>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424727634"/>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t>Strong/ nauseating smells</w:t>
            </w:r>
          </w:p>
          <w:p w:rsidR="00414B5B" w:rsidRDefault="00414B5B" w:rsidP="00414B5B">
            <w:pPr>
              <w:pStyle w:val="ListParagraph"/>
              <w:numPr>
                <w:ilvl w:val="0"/>
                <w:numId w:val="26"/>
              </w:numPr>
              <w:ind w:left="183" w:hanging="183"/>
            </w:pPr>
            <w:r w:rsidRPr="00FD45C2">
              <w:t>Are there any strong nauseating smells?</w:t>
            </w:r>
          </w:p>
          <w:p w:rsidR="00414B5B" w:rsidRPr="00FD45C2" w:rsidRDefault="00414B5B" w:rsidP="00414B5B">
            <w:pPr>
              <w:pStyle w:val="ListParagraph"/>
              <w:ind w:left="183"/>
            </w:pPr>
          </w:p>
        </w:tc>
        <w:sdt>
          <w:sdtPr>
            <w:id w:val="1904248769"/>
            <w14:checkbox>
              <w14:checked w14:val="0"/>
              <w14:checkedState w14:val="2612" w14:font="MS Gothic"/>
              <w14:uncheckedState w14:val="2610" w14:font="MS Gothic"/>
            </w14:checkbox>
          </w:sdtPr>
          <w:sdtEndPr/>
          <w:sdtContent>
            <w:tc>
              <w:tcPr>
                <w:tcW w:w="542" w:type="dxa"/>
                <w:vAlign w:val="center"/>
              </w:tcPr>
              <w:p w:rsidR="00414B5B" w:rsidRDefault="00414B5B" w:rsidP="00414B5B">
                <w:r>
                  <w:rPr>
                    <w:rFonts w:ascii="MS Gothic" w:eastAsia="MS Gothic" w:hAnsi="MS Gothic" w:hint="eastAsia"/>
                  </w:rPr>
                  <w:t>☐</w:t>
                </w:r>
              </w:p>
            </w:tc>
          </w:sdtContent>
        </w:sdt>
        <w:sdt>
          <w:sdtPr>
            <w:id w:val="1674223265"/>
            <w14:checkbox>
              <w14:checked w14:val="0"/>
              <w14:checkedState w14:val="2612" w14:font="MS Gothic"/>
              <w14:uncheckedState w14:val="2610" w14:font="MS Gothic"/>
            </w14:checkbox>
          </w:sdtPr>
          <w:sdtEndPr/>
          <w:sdtContent>
            <w:tc>
              <w:tcPr>
                <w:tcW w:w="566" w:type="dxa"/>
                <w:vAlign w:val="center"/>
              </w:tcPr>
              <w:p w:rsidR="00414B5B" w:rsidRDefault="00414B5B"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r w:rsidR="00414B5B" w:rsidTr="00CB7E46">
        <w:tc>
          <w:tcPr>
            <w:tcW w:w="6756" w:type="dxa"/>
            <w:gridSpan w:val="3"/>
          </w:tcPr>
          <w:p w:rsidR="00414B5B" w:rsidRPr="005F2BD3" w:rsidRDefault="00414B5B" w:rsidP="00414B5B">
            <w:pPr>
              <w:rPr>
                <w:b/>
                <w:sz w:val="24"/>
              </w:rPr>
            </w:pPr>
            <w:r w:rsidRPr="005F2BD3">
              <w:rPr>
                <w:b/>
                <w:sz w:val="24"/>
              </w:rPr>
              <w:t xml:space="preserve">Nutrition </w:t>
            </w:r>
          </w:p>
          <w:p w:rsidR="00414B5B" w:rsidRPr="00FD45C2" w:rsidRDefault="00414B5B" w:rsidP="00414B5B">
            <w:pPr>
              <w:pStyle w:val="ListParagraph"/>
              <w:numPr>
                <w:ilvl w:val="0"/>
                <w:numId w:val="26"/>
              </w:numPr>
              <w:ind w:left="183" w:hanging="183"/>
            </w:pPr>
            <w:r w:rsidRPr="00FD45C2">
              <w:t>Can the individual take regular breaks, access drinking water as required?</w:t>
            </w:r>
          </w:p>
          <w:p w:rsidR="00414B5B" w:rsidRPr="00FD45C2" w:rsidRDefault="00414B5B" w:rsidP="00414B5B">
            <w:pPr>
              <w:rPr>
                <w:b/>
              </w:rPr>
            </w:pPr>
          </w:p>
        </w:tc>
        <w:sdt>
          <w:sdtPr>
            <w:id w:val="986893573"/>
            <w14:checkbox>
              <w14:checked w14:val="0"/>
              <w14:checkedState w14:val="2612" w14:font="MS Gothic"/>
              <w14:uncheckedState w14:val="2610" w14:font="MS Gothic"/>
            </w14:checkbox>
          </w:sdtPr>
          <w:sdtEndPr/>
          <w:sdtContent>
            <w:tc>
              <w:tcPr>
                <w:tcW w:w="542" w:type="dxa"/>
                <w:vAlign w:val="center"/>
              </w:tcPr>
              <w:p w:rsidR="00414B5B" w:rsidRDefault="00672BE0" w:rsidP="00414B5B">
                <w:r>
                  <w:rPr>
                    <w:rFonts w:ascii="MS Gothic" w:eastAsia="MS Gothic" w:hAnsi="MS Gothic" w:hint="eastAsia"/>
                  </w:rPr>
                  <w:t>☐</w:t>
                </w:r>
              </w:p>
            </w:tc>
          </w:sdtContent>
        </w:sdt>
        <w:sdt>
          <w:sdtPr>
            <w:id w:val="-1686515605"/>
            <w14:checkbox>
              <w14:checked w14:val="0"/>
              <w14:checkedState w14:val="2612" w14:font="MS Gothic"/>
              <w14:uncheckedState w14:val="2610" w14:font="MS Gothic"/>
            </w14:checkbox>
          </w:sdtPr>
          <w:sdtEndPr/>
          <w:sdtContent>
            <w:tc>
              <w:tcPr>
                <w:tcW w:w="566" w:type="dxa"/>
                <w:vAlign w:val="center"/>
              </w:tcPr>
              <w:p w:rsidR="00414B5B" w:rsidRDefault="003913EC" w:rsidP="00414B5B">
                <w:r>
                  <w:rPr>
                    <w:rFonts w:ascii="MS Gothic" w:eastAsia="MS Gothic" w:hAnsi="MS Gothic" w:hint="eastAsia"/>
                  </w:rPr>
                  <w:t>☐</w:t>
                </w:r>
              </w:p>
            </w:tc>
          </w:sdtContent>
        </w:sdt>
        <w:tc>
          <w:tcPr>
            <w:tcW w:w="5898" w:type="dxa"/>
          </w:tcPr>
          <w:p w:rsidR="00414B5B" w:rsidRDefault="00414B5B" w:rsidP="00414B5B"/>
        </w:tc>
        <w:tc>
          <w:tcPr>
            <w:tcW w:w="1973" w:type="dxa"/>
          </w:tcPr>
          <w:p w:rsidR="00414B5B" w:rsidRDefault="00414B5B" w:rsidP="00414B5B"/>
        </w:tc>
      </w:tr>
    </w:tbl>
    <w:p w:rsidR="0052307D" w:rsidRDefault="0052307D" w:rsidP="0052307D"/>
    <w:p w:rsidR="0052307D" w:rsidRPr="00E9360C" w:rsidRDefault="0052307D" w:rsidP="0052307D">
      <w:pPr>
        <w:rPr>
          <w:b/>
        </w:rPr>
      </w:pPr>
      <w:r w:rsidRPr="00E9360C">
        <w:rPr>
          <w:b/>
        </w:rPr>
        <w:t xml:space="preserve">Line Manager/ Academic Supervisor </w:t>
      </w:r>
    </w:p>
    <w:p w:rsidR="0052307D" w:rsidRDefault="006E754B" w:rsidP="0052307D">
      <w:r>
        <w:rPr>
          <w:noProof/>
          <w:lang w:eastAsia="en-GB"/>
        </w:rPr>
        <mc:AlternateContent>
          <mc:Choice Requires="wps">
            <w:drawing>
              <wp:anchor distT="45720" distB="45720" distL="114300" distR="114300" simplePos="0" relativeHeight="251661312" behindDoc="0" locked="0" layoutInCell="1" allowOverlap="1" wp14:anchorId="62022F08" wp14:editId="4FCCE77D">
                <wp:simplePos x="0" y="0"/>
                <wp:positionH relativeFrom="column">
                  <wp:posOffset>5209540</wp:posOffset>
                </wp:positionH>
                <wp:positionV relativeFrom="paragraph">
                  <wp:posOffset>232410</wp:posOffset>
                </wp:positionV>
                <wp:extent cx="4143375" cy="685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143375" cy="685800"/>
                        </a:xfrm>
                        <a:prstGeom prst="rect">
                          <a:avLst/>
                        </a:prstGeom>
                        <a:solidFill>
                          <a:srgbClr val="FFFFFF"/>
                        </a:solidFill>
                        <a:ln w="9525">
                          <a:solidFill>
                            <a:srgbClr val="000000"/>
                          </a:solidFill>
                          <a:miter lim="800000"/>
                          <a:headEnd/>
                          <a:tailEnd/>
                        </a:ln>
                      </wps:spPr>
                      <wps:txbx>
                        <w:txbxContent>
                          <w:p w:rsidR="002C4093" w:rsidRPr="006E754B" w:rsidRDefault="002C4093" w:rsidP="00414B5B">
                            <w:r w:rsidRPr="006E754B">
                              <w:t xml:space="preserve">Referral to OH required:              No  </w:t>
                            </w:r>
                            <w:sdt>
                              <w:sdtPr>
                                <w:id w:val="666672888"/>
                                <w14:checkbox>
                                  <w14:checked w14:val="0"/>
                                  <w14:checkedState w14:val="2612" w14:font="MS Gothic"/>
                                  <w14:uncheckedState w14:val="2610" w14:font="MS Gothic"/>
                                </w14:checkbox>
                              </w:sdtPr>
                              <w:sdtEndPr/>
                              <w:sdtContent>
                                <w:r w:rsidRPr="006E754B">
                                  <w:rPr>
                                    <w:rFonts w:ascii="MS Gothic" w:eastAsia="MS Gothic" w:hAnsi="MS Gothic" w:hint="eastAsia"/>
                                  </w:rPr>
                                  <w:t>☐</w:t>
                                </w:r>
                              </w:sdtContent>
                            </w:sdt>
                            <w:r w:rsidRPr="006E754B">
                              <w:t xml:space="preserve">          Yes </w:t>
                            </w:r>
                            <w:sdt>
                              <w:sdtPr>
                                <w:id w:val="-1893180049"/>
                                <w14:checkbox>
                                  <w14:checked w14:val="0"/>
                                  <w14:checkedState w14:val="2612" w14:font="MS Gothic"/>
                                  <w14:uncheckedState w14:val="2610" w14:font="MS Gothic"/>
                                </w14:checkbox>
                              </w:sdtPr>
                              <w:sdtEndPr/>
                              <w:sdtContent>
                                <w:r w:rsidRPr="006E754B">
                                  <w:rPr>
                                    <w:rFonts w:ascii="MS Gothic" w:eastAsia="MS Gothic" w:hAnsi="MS Gothic" w:hint="eastAsia"/>
                                  </w:rPr>
                                  <w:t>☐</w:t>
                                </w:r>
                              </w:sdtContent>
                            </w:sdt>
                          </w:p>
                          <w:p w:rsidR="002C4093" w:rsidRDefault="002C4093" w:rsidP="00414B5B">
                            <w:r w:rsidRPr="006E754B">
                              <w:t>Date referral made:</w:t>
                            </w:r>
                            <w:r>
                              <w:t xml:space="preserve">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22F08" id="_x0000_t202" coordsize="21600,21600" o:spt="202" path="m,l,21600r21600,l21600,xe">
                <v:stroke joinstyle="miter"/>
                <v:path gradientshapeok="t" o:connecttype="rect"/>
              </v:shapetype>
              <v:shape id="Text Box 2" o:spid="_x0000_s1026" type="#_x0000_t202" style="position:absolute;margin-left:410.2pt;margin-top:18.3pt;width:326.25pt;height:54pt;rotation:180;flip:y;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">
                <v:textbox>
                  <w:txbxContent>
                    <w:p w:rsidR="002C4093" w:rsidRPr="006E754B" w:rsidRDefault="002C4093" w:rsidP="00414B5B">
                      <w:r w:rsidRPr="006E754B">
                        <w:t xml:space="preserve">Referral to OH required:              No  </w:t>
                      </w:r>
                      <w:sdt>
                        <w:sdtPr>
                          <w:id w:val="666672888"/>
                          <w14:checkbox>
                            <w14:checked w14:val="0"/>
                            <w14:checkedState w14:val="2612" w14:font="MS Gothic"/>
                            <w14:uncheckedState w14:val="2610" w14:font="MS Gothic"/>
                          </w14:checkbox>
                        </w:sdtPr>
                        <w:sdtEndPr/>
                        <w:sdtContent>
                          <w:r w:rsidRPr="006E754B">
                            <w:rPr>
                              <w:rFonts w:ascii="MS Gothic" w:eastAsia="MS Gothic" w:hAnsi="MS Gothic" w:hint="eastAsia"/>
                            </w:rPr>
                            <w:t>☐</w:t>
                          </w:r>
                        </w:sdtContent>
                      </w:sdt>
                      <w:r w:rsidRPr="006E754B">
                        <w:t xml:space="preserve">          Yes </w:t>
                      </w:r>
                      <w:sdt>
                        <w:sdtPr>
                          <w:id w:val="-1893180049"/>
                          <w14:checkbox>
                            <w14:checked w14:val="0"/>
                            <w14:checkedState w14:val="2612" w14:font="MS Gothic"/>
                            <w14:uncheckedState w14:val="2610" w14:font="MS Gothic"/>
                          </w14:checkbox>
                        </w:sdtPr>
                        <w:sdtEndPr/>
                        <w:sdtContent>
                          <w:r w:rsidRPr="006E754B">
                            <w:rPr>
                              <w:rFonts w:ascii="MS Gothic" w:eastAsia="MS Gothic" w:hAnsi="MS Gothic" w:hint="eastAsia"/>
                            </w:rPr>
                            <w:t>☐</w:t>
                          </w:r>
                        </w:sdtContent>
                      </w:sdt>
                    </w:p>
                    <w:p w:rsidR="002C4093" w:rsidRDefault="002C4093" w:rsidP="00414B5B">
                      <w:r w:rsidRPr="006E754B">
                        <w:t>Date referral made:</w:t>
                      </w:r>
                      <w:r>
                        <w:t xml:space="preserve"> _______________________________________</w:t>
                      </w:r>
                    </w:p>
                  </w:txbxContent>
                </v:textbox>
                <w10:wrap type="square"/>
              </v:shape>
            </w:pict>
          </mc:Fallback>
        </mc:AlternateContent>
      </w:r>
      <w:r w:rsidR="0052307D">
        <w:t>Name: ____________________________________________________</w:t>
      </w:r>
    </w:p>
    <w:p w:rsidR="0052307D" w:rsidRDefault="0052307D" w:rsidP="0052307D">
      <w:r>
        <w:t>Signed:</w:t>
      </w:r>
      <w:r>
        <w:tab/>
        <w:t>____________________________________________________</w:t>
      </w:r>
      <w:r>
        <w:tab/>
      </w:r>
    </w:p>
    <w:p w:rsidR="0052307D" w:rsidRPr="00E9360C" w:rsidRDefault="0052307D" w:rsidP="0052307D">
      <w:pPr>
        <w:rPr>
          <w:b/>
        </w:rPr>
      </w:pPr>
      <w:r w:rsidRPr="00E9360C">
        <w:rPr>
          <w:b/>
        </w:rPr>
        <w:t>Pregnant person/ New Parent</w:t>
      </w:r>
    </w:p>
    <w:p w:rsidR="0052307D" w:rsidRDefault="0052307D" w:rsidP="0052307D">
      <w:r>
        <w:t>Name: ____________________________________________________</w:t>
      </w:r>
    </w:p>
    <w:p w:rsidR="009B13A3" w:rsidRDefault="0052307D">
      <w:r>
        <w:t>Signed:</w:t>
      </w:r>
      <w:r>
        <w:tab/>
        <w:t>____________________________________________________</w:t>
      </w:r>
      <w:r>
        <w:tab/>
      </w:r>
    </w:p>
    <w:sectPr w:rsidR="009B13A3" w:rsidSect="00CD488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C7C" w:rsidRDefault="00363C7C" w:rsidP="00B67637">
      <w:pPr>
        <w:spacing w:after="0" w:line="240" w:lineRule="auto"/>
      </w:pPr>
      <w:r>
        <w:separator/>
      </w:r>
    </w:p>
  </w:endnote>
  <w:endnote w:type="continuationSeparator" w:id="0">
    <w:p w:rsidR="00363C7C" w:rsidRDefault="00363C7C" w:rsidP="00B6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lantin">
    <w:panose1 w:val="00000000000000000000"/>
    <w:charset w:val="00"/>
    <w:family w:val="roman"/>
    <w:notTrueType/>
    <w:pitch w:val="default"/>
    <w:sig w:usb0="00000003" w:usb1="00000000" w:usb2="00000000" w:usb3="00000000" w:csb0="00000001" w:csb1="00000000"/>
  </w:font>
  <w:font w:name="Plantin-Bold">
    <w:panose1 w:val="00000000000000000000"/>
    <w:charset w:val="00"/>
    <w:family w:val="roman"/>
    <w:notTrueType/>
    <w:pitch w:val="default"/>
    <w:sig w:usb0="00000003" w:usb1="00000000" w:usb2="00000000" w:usb3="00000000" w:csb0="00000001" w:csb1="00000000"/>
  </w:font>
  <w:font w:name="Plantin-BoldItalic">
    <w:panose1 w:val="00000000000000000000"/>
    <w:charset w:val="00"/>
    <w:family w:val="roman"/>
    <w:notTrueType/>
    <w:pitch w:val="default"/>
    <w:sig w:usb0="00000003" w:usb1="00000000" w:usb2="00000000" w:usb3="00000000" w:csb0="00000001" w:csb1="00000000"/>
  </w:font>
  <w:font w:name="Plantin-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370687"/>
      <w:docPartObj>
        <w:docPartGallery w:val="Page Numbers (Bottom of Page)"/>
        <w:docPartUnique/>
      </w:docPartObj>
    </w:sdtPr>
    <w:sdtEndPr>
      <w:rPr>
        <w:noProof/>
      </w:rPr>
    </w:sdtEndPr>
    <w:sdtContent>
      <w:p w:rsidR="002C4093" w:rsidRDefault="002C4093">
        <w:pPr>
          <w:pStyle w:val="Footer"/>
          <w:jc w:val="center"/>
        </w:pPr>
        <w:r>
          <w:fldChar w:fldCharType="begin"/>
        </w:r>
        <w:r>
          <w:instrText xml:space="preserve"> PAGE   \* MERGEFORMAT </w:instrText>
        </w:r>
        <w:r>
          <w:fldChar w:fldCharType="separate"/>
        </w:r>
        <w:r w:rsidR="00E3117D">
          <w:rPr>
            <w:noProof/>
          </w:rPr>
          <w:t>24</w:t>
        </w:r>
        <w:r>
          <w:rPr>
            <w:noProof/>
          </w:rPr>
          <w:fldChar w:fldCharType="end"/>
        </w:r>
      </w:p>
    </w:sdtContent>
  </w:sdt>
  <w:p w:rsidR="002C4093" w:rsidRDefault="002C4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C7C" w:rsidRDefault="00363C7C" w:rsidP="00B67637">
      <w:pPr>
        <w:spacing w:after="0" w:line="240" w:lineRule="auto"/>
      </w:pPr>
      <w:r>
        <w:separator/>
      </w:r>
    </w:p>
  </w:footnote>
  <w:footnote w:type="continuationSeparator" w:id="0">
    <w:p w:rsidR="00363C7C" w:rsidRDefault="00363C7C" w:rsidP="00B67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77"/>
    <w:multiLevelType w:val="multilevel"/>
    <w:tmpl w:val="EB9E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E6AAC"/>
    <w:multiLevelType w:val="hybridMultilevel"/>
    <w:tmpl w:val="3772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E4511"/>
    <w:multiLevelType w:val="hybridMultilevel"/>
    <w:tmpl w:val="37AEA11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C3C8F"/>
    <w:multiLevelType w:val="hybridMultilevel"/>
    <w:tmpl w:val="1EB20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10EDB"/>
    <w:multiLevelType w:val="hybridMultilevel"/>
    <w:tmpl w:val="F8C6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47EDD"/>
    <w:multiLevelType w:val="hybridMultilevel"/>
    <w:tmpl w:val="5EB4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05734"/>
    <w:multiLevelType w:val="hybridMultilevel"/>
    <w:tmpl w:val="3B36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61A91"/>
    <w:multiLevelType w:val="hybridMultilevel"/>
    <w:tmpl w:val="B946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931ED"/>
    <w:multiLevelType w:val="hybridMultilevel"/>
    <w:tmpl w:val="3E70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A0546"/>
    <w:multiLevelType w:val="hybridMultilevel"/>
    <w:tmpl w:val="0C7C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765DB"/>
    <w:multiLevelType w:val="hybridMultilevel"/>
    <w:tmpl w:val="D8DE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0724B"/>
    <w:multiLevelType w:val="hybridMultilevel"/>
    <w:tmpl w:val="2176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80F17"/>
    <w:multiLevelType w:val="hybridMultilevel"/>
    <w:tmpl w:val="476C75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39461F5"/>
    <w:multiLevelType w:val="hybridMultilevel"/>
    <w:tmpl w:val="5B9A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B7A15"/>
    <w:multiLevelType w:val="hybridMultilevel"/>
    <w:tmpl w:val="9508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361DB"/>
    <w:multiLevelType w:val="hybridMultilevel"/>
    <w:tmpl w:val="A28C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97808"/>
    <w:multiLevelType w:val="multilevel"/>
    <w:tmpl w:val="44DE74D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2B55011"/>
    <w:multiLevelType w:val="hybridMultilevel"/>
    <w:tmpl w:val="AD18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064D6"/>
    <w:multiLevelType w:val="hybridMultilevel"/>
    <w:tmpl w:val="E65A988E"/>
    <w:lvl w:ilvl="0" w:tplc="212A8EE0">
      <w:start w:val="1"/>
      <w:numFmt w:val="bullet"/>
      <w:lvlText w:val=""/>
      <w:lvlJc w:val="left"/>
      <w:pPr>
        <w:ind w:left="785" w:hanging="360"/>
      </w:pPr>
      <w:rPr>
        <w:rFonts w:ascii="Symbol" w:hAnsi="Symbol" w:hint="default"/>
        <w:color w:val="FFC000"/>
        <w:u w:color="FFC000"/>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57F76E6F"/>
    <w:multiLevelType w:val="hybridMultilevel"/>
    <w:tmpl w:val="D526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CC4D6E"/>
    <w:multiLevelType w:val="hybridMultilevel"/>
    <w:tmpl w:val="6870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AD416E"/>
    <w:multiLevelType w:val="hybridMultilevel"/>
    <w:tmpl w:val="792A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4F01F0"/>
    <w:multiLevelType w:val="hybridMultilevel"/>
    <w:tmpl w:val="E4C2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44ED5"/>
    <w:multiLevelType w:val="hybridMultilevel"/>
    <w:tmpl w:val="A2D2FD24"/>
    <w:lvl w:ilvl="0" w:tplc="0809000F">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BED402C"/>
    <w:multiLevelType w:val="hybridMultilevel"/>
    <w:tmpl w:val="76D89918"/>
    <w:lvl w:ilvl="0" w:tplc="0809000F">
      <w:start w:val="5"/>
      <w:numFmt w:val="decimal"/>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5" w15:restartNumberingAfterBreak="0">
    <w:nsid w:val="6E52194A"/>
    <w:multiLevelType w:val="multilevel"/>
    <w:tmpl w:val="501252D0"/>
    <w:lvl w:ilvl="0">
      <w:start w:val="1"/>
      <w:numFmt w:val="decimal"/>
      <w:pStyle w:val="Heading"/>
      <w:lvlText w:val="%1.0"/>
      <w:lvlJc w:val="left"/>
      <w:pPr>
        <w:ind w:left="360" w:hanging="360"/>
      </w:pPr>
      <w:rPr>
        <w:rFonts w:hint="default"/>
        <w:color w:val="002060"/>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FD21EA6"/>
    <w:multiLevelType w:val="hybridMultilevel"/>
    <w:tmpl w:val="E598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04303B"/>
    <w:multiLevelType w:val="hybridMultilevel"/>
    <w:tmpl w:val="F62E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9C1F70"/>
    <w:multiLevelType w:val="hybridMultilevel"/>
    <w:tmpl w:val="89CE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1"/>
  </w:num>
  <w:num w:numId="4">
    <w:abstractNumId w:val="0"/>
  </w:num>
  <w:num w:numId="5">
    <w:abstractNumId w:val="25"/>
  </w:num>
  <w:num w:numId="6">
    <w:abstractNumId w:val="18"/>
  </w:num>
  <w:num w:numId="7">
    <w:abstractNumId w:val="23"/>
  </w:num>
  <w:num w:numId="8">
    <w:abstractNumId w:val="2"/>
  </w:num>
  <w:num w:numId="9">
    <w:abstractNumId w:val="16"/>
  </w:num>
  <w:num w:numId="10">
    <w:abstractNumId w:val="24"/>
  </w:num>
  <w:num w:numId="11">
    <w:abstractNumId w:val="26"/>
  </w:num>
  <w:num w:numId="12">
    <w:abstractNumId w:val="15"/>
  </w:num>
  <w:num w:numId="13">
    <w:abstractNumId w:val="9"/>
  </w:num>
  <w:num w:numId="14">
    <w:abstractNumId w:val="13"/>
  </w:num>
  <w:num w:numId="15">
    <w:abstractNumId w:val="6"/>
  </w:num>
  <w:num w:numId="16">
    <w:abstractNumId w:val="17"/>
  </w:num>
  <w:num w:numId="17">
    <w:abstractNumId w:val="1"/>
  </w:num>
  <w:num w:numId="18">
    <w:abstractNumId w:val="27"/>
  </w:num>
  <w:num w:numId="19">
    <w:abstractNumId w:val="22"/>
  </w:num>
  <w:num w:numId="20">
    <w:abstractNumId w:val="8"/>
  </w:num>
  <w:num w:numId="21">
    <w:abstractNumId w:val="11"/>
  </w:num>
  <w:num w:numId="22">
    <w:abstractNumId w:val="5"/>
  </w:num>
  <w:num w:numId="23">
    <w:abstractNumId w:val="7"/>
  </w:num>
  <w:num w:numId="24">
    <w:abstractNumId w:val="28"/>
  </w:num>
  <w:num w:numId="25">
    <w:abstractNumId w:val="3"/>
  </w:num>
  <w:num w:numId="26">
    <w:abstractNumId w:val="19"/>
  </w:num>
  <w:num w:numId="27">
    <w:abstractNumId w:val="14"/>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88"/>
    <w:rsid w:val="000103FC"/>
    <w:rsid w:val="00013E1A"/>
    <w:rsid w:val="0001472F"/>
    <w:rsid w:val="000260BB"/>
    <w:rsid w:val="00036097"/>
    <w:rsid w:val="00062FCB"/>
    <w:rsid w:val="00071AA0"/>
    <w:rsid w:val="000859CE"/>
    <w:rsid w:val="00090FD9"/>
    <w:rsid w:val="00092824"/>
    <w:rsid w:val="000A7C19"/>
    <w:rsid w:val="000B05A4"/>
    <w:rsid w:val="000B6F86"/>
    <w:rsid w:val="000E0053"/>
    <w:rsid w:val="00117499"/>
    <w:rsid w:val="001343E8"/>
    <w:rsid w:val="00142313"/>
    <w:rsid w:val="00152A3A"/>
    <w:rsid w:val="00152BBA"/>
    <w:rsid w:val="001654AB"/>
    <w:rsid w:val="00175517"/>
    <w:rsid w:val="001761B7"/>
    <w:rsid w:val="0019463D"/>
    <w:rsid w:val="001973CF"/>
    <w:rsid w:val="001A549C"/>
    <w:rsid w:val="001B522E"/>
    <w:rsid w:val="001E75A4"/>
    <w:rsid w:val="001F2ADE"/>
    <w:rsid w:val="00201ACE"/>
    <w:rsid w:val="00204264"/>
    <w:rsid w:val="002117D4"/>
    <w:rsid w:val="0021581A"/>
    <w:rsid w:val="0021678E"/>
    <w:rsid w:val="002258A6"/>
    <w:rsid w:val="00247B41"/>
    <w:rsid w:val="00292371"/>
    <w:rsid w:val="00294798"/>
    <w:rsid w:val="002968D0"/>
    <w:rsid w:val="002971EB"/>
    <w:rsid w:val="002B221F"/>
    <w:rsid w:val="002B5E7B"/>
    <w:rsid w:val="002C247C"/>
    <w:rsid w:val="002C38A5"/>
    <w:rsid w:val="002C4093"/>
    <w:rsid w:val="002D67B2"/>
    <w:rsid w:val="002E7D30"/>
    <w:rsid w:val="003164EC"/>
    <w:rsid w:val="003265EE"/>
    <w:rsid w:val="003636D6"/>
    <w:rsid w:val="00363C7C"/>
    <w:rsid w:val="0037064E"/>
    <w:rsid w:val="00374827"/>
    <w:rsid w:val="00381EFE"/>
    <w:rsid w:val="003913EC"/>
    <w:rsid w:val="003943F0"/>
    <w:rsid w:val="00395E81"/>
    <w:rsid w:val="003B0B1A"/>
    <w:rsid w:val="003B1D46"/>
    <w:rsid w:val="003B5D7B"/>
    <w:rsid w:val="003C1851"/>
    <w:rsid w:val="003C2C9E"/>
    <w:rsid w:val="003E55E5"/>
    <w:rsid w:val="004025B1"/>
    <w:rsid w:val="004072FC"/>
    <w:rsid w:val="00407846"/>
    <w:rsid w:val="00414B5B"/>
    <w:rsid w:val="004206AE"/>
    <w:rsid w:val="004342A8"/>
    <w:rsid w:val="00434921"/>
    <w:rsid w:val="00434A33"/>
    <w:rsid w:val="004403ED"/>
    <w:rsid w:val="00442DF6"/>
    <w:rsid w:val="0045465F"/>
    <w:rsid w:val="004574BD"/>
    <w:rsid w:val="00462A7F"/>
    <w:rsid w:val="00471851"/>
    <w:rsid w:val="00473CFC"/>
    <w:rsid w:val="004826F4"/>
    <w:rsid w:val="00484D2B"/>
    <w:rsid w:val="004865F3"/>
    <w:rsid w:val="00486B6C"/>
    <w:rsid w:val="00495540"/>
    <w:rsid w:val="004A1A56"/>
    <w:rsid w:val="004A56CE"/>
    <w:rsid w:val="004B0028"/>
    <w:rsid w:val="004B2747"/>
    <w:rsid w:val="004B7450"/>
    <w:rsid w:val="004E37C5"/>
    <w:rsid w:val="004F0AB6"/>
    <w:rsid w:val="00504CBE"/>
    <w:rsid w:val="0051735C"/>
    <w:rsid w:val="0052307D"/>
    <w:rsid w:val="005231B0"/>
    <w:rsid w:val="00531930"/>
    <w:rsid w:val="005329A3"/>
    <w:rsid w:val="005329DF"/>
    <w:rsid w:val="00537518"/>
    <w:rsid w:val="0054316D"/>
    <w:rsid w:val="0055141A"/>
    <w:rsid w:val="00553212"/>
    <w:rsid w:val="00566688"/>
    <w:rsid w:val="00571E70"/>
    <w:rsid w:val="00576558"/>
    <w:rsid w:val="00596334"/>
    <w:rsid w:val="00596F7B"/>
    <w:rsid w:val="005A3892"/>
    <w:rsid w:val="005A5512"/>
    <w:rsid w:val="005A75EC"/>
    <w:rsid w:val="005C3EC5"/>
    <w:rsid w:val="005D12D6"/>
    <w:rsid w:val="005D5D13"/>
    <w:rsid w:val="005F034D"/>
    <w:rsid w:val="006167EE"/>
    <w:rsid w:val="00637B6A"/>
    <w:rsid w:val="006627E6"/>
    <w:rsid w:val="00663747"/>
    <w:rsid w:val="00665265"/>
    <w:rsid w:val="00666F96"/>
    <w:rsid w:val="00672023"/>
    <w:rsid w:val="006720C1"/>
    <w:rsid w:val="00672BE0"/>
    <w:rsid w:val="00675E3C"/>
    <w:rsid w:val="006772FB"/>
    <w:rsid w:val="00677683"/>
    <w:rsid w:val="00682BDD"/>
    <w:rsid w:val="00685116"/>
    <w:rsid w:val="006A2A82"/>
    <w:rsid w:val="006B37CA"/>
    <w:rsid w:val="006C5EF3"/>
    <w:rsid w:val="006D69D3"/>
    <w:rsid w:val="006E754B"/>
    <w:rsid w:val="007017EC"/>
    <w:rsid w:val="007038C1"/>
    <w:rsid w:val="00723938"/>
    <w:rsid w:val="007249DF"/>
    <w:rsid w:val="007249FA"/>
    <w:rsid w:val="00744676"/>
    <w:rsid w:val="00744DE3"/>
    <w:rsid w:val="00750913"/>
    <w:rsid w:val="0075799E"/>
    <w:rsid w:val="0077304B"/>
    <w:rsid w:val="00773ABC"/>
    <w:rsid w:val="007A1FA1"/>
    <w:rsid w:val="007A53C8"/>
    <w:rsid w:val="007C71B8"/>
    <w:rsid w:val="007E5F38"/>
    <w:rsid w:val="007F5039"/>
    <w:rsid w:val="00802AB9"/>
    <w:rsid w:val="00806C8C"/>
    <w:rsid w:val="0081549A"/>
    <w:rsid w:val="00820E42"/>
    <w:rsid w:val="008432A8"/>
    <w:rsid w:val="00875F7C"/>
    <w:rsid w:val="00882EAE"/>
    <w:rsid w:val="00890E6D"/>
    <w:rsid w:val="008B2544"/>
    <w:rsid w:val="008E02BD"/>
    <w:rsid w:val="008E2B29"/>
    <w:rsid w:val="008F0FF9"/>
    <w:rsid w:val="00906922"/>
    <w:rsid w:val="00906B18"/>
    <w:rsid w:val="00934B04"/>
    <w:rsid w:val="00962314"/>
    <w:rsid w:val="0096436E"/>
    <w:rsid w:val="00964C7F"/>
    <w:rsid w:val="0098339C"/>
    <w:rsid w:val="00985506"/>
    <w:rsid w:val="00987220"/>
    <w:rsid w:val="00991152"/>
    <w:rsid w:val="00992514"/>
    <w:rsid w:val="00997EB5"/>
    <w:rsid w:val="009A2721"/>
    <w:rsid w:val="009A59C5"/>
    <w:rsid w:val="009A5D97"/>
    <w:rsid w:val="009B13A3"/>
    <w:rsid w:val="009B6864"/>
    <w:rsid w:val="009C7E9D"/>
    <w:rsid w:val="00A006A8"/>
    <w:rsid w:val="00A02364"/>
    <w:rsid w:val="00A0239B"/>
    <w:rsid w:val="00A06BFE"/>
    <w:rsid w:val="00A07FA7"/>
    <w:rsid w:val="00A32D67"/>
    <w:rsid w:val="00A3535D"/>
    <w:rsid w:val="00A57675"/>
    <w:rsid w:val="00A60B8C"/>
    <w:rsid w:val="00A67A57"/>
    <w:rsid w:val="00A74183"/>
    <w:rsid w:val="00A74F7D"/>
    <w:rsid w:val="00A766CB"/>
    <w:rsid w:val="00A91D06"/>
    <w:rsid w:val="00A92637"/>
    <w:rsid w:val="00A94500"/>
    <w:rsid w:val="00AA0653"/>
    <w:rsid w:val="00AB0F29"/>
    <w:rsid w:val="00AB3397"/>
    <w:rsid w:val="00AB4103"/>
    <w:rsid w:val="00AC2FD2"/>
    <w:rsid w:val="00AD4131"/>
    <w:rsid w:val="00B12BC3"/>
    <w:rsid w:val="00B51909"/>
    <w:rsid w:val="00B61976"/>
    <w:rsid w:val="00B6498D"/>
    <w:rsid w:val="00B67637"/>
    <w:rsid w:val="00B676E5"/>
    <w:rsid w:val="00B94C84"/>
    <w:rsid w:val="00BB1129"/>
    <w:rsid w:val="00BB1318"/>
    <w:rsid w:val="00BC0432"/>
    <w:rsid w:val="00BC5F5F"/>
    <w:rsid w:val="00BE4220"/>
    <w:rsid w:val="00BE671E"/>
    <w:rsid w:val="00BF5A18"/>
    <w:rsid w:val="00C36CAA"/>
    <w:rsid w:val="00C46EBA"/>
    <w:rsid w:val="00C50A80"/>
    <w:rsid w:val="00C6561B"/>
    <w:rsid w:val="00C6576B"/>
    <w:rsid w:val="00C71514"/>
    <w:rsid w:val="00C748D2"/>
    <w:rsid w:val="00C83F7A"/>
    <w:rsid w:val="00C92851"/>
    <w:rsid w:val="00CB442D"/>
    <w:rsid w:val="00CB7581"/>
    <w:rsid w:val="00CB7E46"/>
    <w:rsid w:val="00CC1A95"/>
    <w:rsid w:val="00CD1024"/>
    <w:rsid w:val="00CD223E"/>
    <w:rsid w:val="00CD36F4"/>
    <w:rsid w:val="00CD3E4C"/>
    <w:rsid w:val="00CD4886"/>
    <w:rsid w:val="00CE42F6"/>
    <w:rsid w:val="00CF0DE8"/>
    <w:rsid w:val="00D45B90"/>
    <w:rsid w:val="00D51767"/>
    <w:rsid w:val="00D5288F"/>
    <w:rsid w:val="00D531C8"/>
    <w:rsid w:val="00D57B91"/>
    <w:rsid w:val="00D62EF7"/>
    <w:rsid w:val="00D64ACE"/>
    <w:rsid w:val="00D674C1"/>
    <w:rsid w:val="00D77796"/>
    <w:rsid w:val="00D8613A"/>
    <w:rsid w:val="00D9568C"/>
    <w:rsid w:val="00DB1183"/>
    <w:rsid w:val="00DC2205"/>
    <w:rsid w:val="00DD7F74"/>
    <w:rsid w:val="00DE7017"/>
    <w:rsid w:val="00DF62C0"/>
    <w:rsid w:val="00E161FF"/>
    <w:rsid w:val="00E3117D"/>
    <w:rsid w:val="00E32283"/>
    <w:rsid w:val="00EA1EC0"/>
    <w:rsid w:val="00EA70F3"/>
    <w:rsid w:val="00EB0CB4"/>
    <w:rsid w:val="00EC1360"/>
    <w:rsid w:val="00EC6096"/>
    <w:rsid w:val="00ED0FF9"/>
    <w:rsid w:val="00EE0793"/>
    <w:rsid w:val="00EE23CE"/>
    <w:rsid w:val="00EE3B2A"/>
    <w:rsid w:val="00EE719B"/>
    <w:rsid w:val="00EF13FE"/>
    <w:rsid w:val="00F018E8"/>
    <w:rsid w:val="00F33BCC"/>
    <w:rsid w:val="00F37B94"/>
    <w:rsid w:val="00F55C7E"/>
    <w:rsid w:val="00F6398A"/>
    <w:rsid w:val="00F667DA"/>
    <w:rsid w:val="00F67019"/>
    <w:rsid w:val="00F72E15"/>
    <w:rsid w:val="00F82778"/>
    <w:rsid w:val="00F849AB"/>
    <w:rsid w:val="00F86F6E"/>
    <w:rsid w:val="00FA5D7F"/>
    <w:rsid w:val="00FA6CE5"/>
    <w:rsid w:val="00FB2685"/>
    <w:rsid w:val="00FD3940"/>
    <w:rsid w:val="00FE5142"/>
    <w:rsid w:val="00FF3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E19216"/>
  <w15:chartTrackingRefBased/>
  <w15:docId w15:val="{56C95DBC-F4B0-4C3C-AB3D-31AB97A6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75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39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6B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68C"/>
    <w:pPr>
      <w:ind w:left="720"/>
      <w:contextualSpacing/>
    </w:pPr>
  </w:style>
  <w:style w:type="character" w:styleId="CommentReference">
    <w:name w:val="annotation reference"/>
    <w:basedOn w:val="DefaultParagraphFont"/>
    <w:uiPriority w:val="99"/>
    <w:semiHidden/>
    <w:unhideWhenUsed/>
    <w:rsid w:val="008B2544"/>
    <w:rPr>
      <w:sz w:val="16"/>
      <w:szCs w:val="16"/>
    </w:rPr>
  </w:style>
  <w:style w:type="paragraph" w:styleId="CommentText">
    <w:name w:val="annotation text"/>
    <w:basedOn w:val="Normal"/>
    <w:link w:val="CommentTextChar"/>
    <w:uiPriority w:val="99"/>
    <w:semiHidden/>
    <w:unhideWhenUsed/>
    <w:rsid w:val="008B2544"/>
    <w:pPr>
      <w:spacing w:line="240" w:lineRule="auto"/>
    </w:pPr>
    <w:rPr>
      <w:sz w:val="20"/>
      <w:szCs w:val="20"/>
    </w:rPr>
  </w:style>
  <w:style w:type="character" w:customStyle="1" w:styleId="CommentTextChar">
    <w:name w:val="Comment Text Char"/>
    <w:basedOn w:val="DefaultParagraphFont"/>
    <w:link w:val="CommentText"/>
    <w:uiPriority w:val="99"/>
    <w:semiHidden/>
    <w:rsid w:val="008B2544"/>
    <w:rPr>
      <w:sz w:val="20"/>
      <w:szCs w:val="20"/>
    </w:rPr>
  </w:style>
  <w:style w:type="paragraph" w:styleId="CommentSubject">
    <w:name w:val="annotation subject"/>
    <w:basedOn w:val="CommentText"/>
    <w:next w:val="CommentText"/>
    <w:link w:val="CommentSubjectChar"/>
    <w:uiPriority w:val="99"/>
    <w:semiHidden/>
    <w:unhideWhenUsed/>
    <w:rsid w:val="008B2544"/>
    <w:rPr>
      <w:b/>
      <w:bCs/>
    </w:rPr>
  </w:style>
  <w:style w:type="character" w:customStyle="1" w:styleId="CommentSubjectChar">
    <w:name w:val="Comment Subject Char"/>
    <w:basedOn w:val="CommentTextChar"/>
    <w:link w:val="CommentSubject"/>
    <w:uiPriority w:val="99"/>
    <w:semiHidden/>
    <w:rsid w:val="008B2544"/>
    <w:rPr>
      <w:b/>
      <w:bCs/>
      <w:sz w:val="20"/>
      <w:szCs w:val="20"/>
    </w:rPr>
  </w:style>
  <w:style w:type="paragraph" w:styleId="BalloonText">
    <w:name w:val="Balloon Text"/>
    <w:basedOn w:val="Normal"/>
    <w:link w:val="BalloonTextChar"/>
    <w:uiPriority w:val="99"/>
    <w:semiHidden/>
    <w:unhideWhenUsed/>
    <w:rsid w:val="008B2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544"/>
    <w:rPr>
      <w:rFonts w:ascii="Segoe UI" w:hAnsi="Segoe UI" w:cs="Segoe UI"/>
      <w:sz w:val="18"/>
      <w:szCs w:val="18"/>
    </w:rPr>
  </w:style>
  <w:style w:type="paragraph" w:customStyle="1" w:styleId="Default">
    <w:name w:val="Default"/>
    <w:rsid w:val="0029479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F2ADE"/>
    <w:rPr>
      <w:color w:val="0563C1" w:themeColor="hyperlink"/>
      <w:u w:val="single"/>
    </w:rPr>
  </w:style>
  <w:style w:type="paragraph" w:styleId="NormalWeb">
    <w:name w:val="Normal (Web)"/>
    <w:basedOn w:val="Normal"/>
    <w:uiPriority w:val="99"/>
    <w:unhideWhenUsed/>
    <w:rsid w:val="001F2A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F2ADE"/>
    <w:rPr>
      <w:b/>
      <w:bCs/>
    </w:rPr>
  </w:style>
  <w:style w:type="character" w:styleId="Emphasis">
    <w:name w:val="Emphasis"/>
    <w:basedOn w:val="DefaultParagraphFont"/>
    <w:uiPriority w:val="20"/>
    <w:qFormat/>
    <w:rsid w:val="001F2ADE"/>
    <w:rPr>
      <w:i/>
      <w:iCs/>
    </w:rPr>
  </w:style>
  <w:style w:type="character" w:customStyle="1" w:styleId="Heading1Char">
    <w:name w:val="Heading 1 Char"/>
    <w:basedOn w:val="DefaultParagraphFont"/>
    <w:link w:val="Heading1"/>
    <w:uiPriority w:val="9"/>
    <w:rsid w:val="00CB7581"/>
    <w:rPr>
      <w:rFonts w:asciiTheme="majorHAnsi" w:eastAsiaTheme="majorEastAsia" w:hAnsiTheme="majorHAnsi" w:cstheme="majorBidi"/>
      <w:color w:val="2E74B5" w:themeColor="accent1" w:themeShade="BF"/>
      <w:sz w:val="32"/>
      <w:szCs w:val="32"/>
    </w:rPr>
  </w:style>
  <w:style w:type="paragraph" w:customStyle="1" w:styleId="Pa4">
    <w:name w:val="Pa4"/>
    <w:basedOn w:val="Default"/>
    <w:next w:val="Default"/>
    <w:uiPriority w:val="99"/>
    <w:rsid w:val="001973CF"/>
    <w:pPr>
      <w:spacing w:line="201" w:lineRule="atLeast"/>
    </w:pPr>
    <w:rPr>
      <w:rFonts w:ascii="Helvetica 45 Light" w:hAnsi="Helvetica 45 Light" w:cstheme="minorBidi"/>
      <w:color w:val="auto"/>
    </w:rPr>
  </w:style>
  <w:style w:type="paragraph" w:styleId="Header">
    <w:name w:val="header"/>
    <w:basedOn w:val="Normal"/>
    <w:link w:val="HeaderChar"/>
    <w:uiPriority w:val="99"/>
    <w:unhideWhenUsed/>
    <w:rsid w:val="00B67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637"/>
  </w:style>
  <w:style w:type="paragraph" w:styleId="Footer">
    <w:name w:val="footer"/>
    <w:basedOn w:val="Normal"/>
    <w:link w:val="FooterChar"/>
    <w:uiPriority w:val="99"/>
    <w:unhideWhenUsed/>
    <w:rsid w:val="00B67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637"/>
  </w:style>
  <w:style w:type="paragraph" w:customStyle="1" w:styleId="Heading">
    <w:name w:val="Heading"/>
    <w:basedOn w:val="Heading1"/>
    <w:link w:val="HeadingChar"/>
    <w:qFormat/>
    <w:rsid w:val="00985506"/>
    <w:pPr>
      <w:numPr>
        <w:numId w:val="5"/>
      </w:numPr>
      <w:spacing w:before="360" w:after="120"/>
    </w:pPr>
    <w:rPr>
      <w:rFonts w:ascii="Arial" w:hAnsi="Arial"/>
      <w:b/>
      <w:color w:val="1F3864" w:themeColor="accent5" w:themeShade="80"/>
      <w:sz w:val="24"/>
      <w:szCs w:val="23"/>
    </w:rPr>
  </w:style>
  <w:style w:type="character" w:customStyle="1" w:styleId="HeadingChar">
    <w:name w:val="Heading Char"/>
    <w:basedOn w:val="Heading1Char"/>
    <w:link w:val="Heading"/>
    <w:rsid w:val="00985506"/>
    <w:rPr>
      <w:rFonts w:ascii="Arial" w:eastAsiaTheme="majorEastAsia" w:hAnsi="Arial" w:cstheme="majorBidi"/>
      <w:b/>
      <w:color w:val="1F3864" w:themeColor="accent5" w:themeShade="80"/>
      <w:sz w:val="24"/>
      <w:szCs w:val="23"/>
    </w:rPr>
  </w:style>
  <w:style w:type="paragraph" w:styleId="TOCHeading">
    <w:name w:val="TOC Heading"/>
    <w:basedOn w:val="Heading1"/>
    <w:next w:val="Normal"/>
    <w:uiPriority w:val="39"/>
    <w:unhideWhenUsed/>
    <w:qFormat/>
    <w:rsid w:val="00DE7017"/>
    <w:pPr>
      <w:outlineLvl w:val="9"/>
    </w:pPr>
    <w:rPr>
      <w:lang w:val="en-US"/>
    </w:rPr>
  </w:style>
  <w:style w:type="paragraph" w:styleId="TOC1">
    <w:name w:val="toc 1"/>
    <w:basedOn w:val="Normal"/>
    <w:next w:val="Normal"/>
    <w:autoRedefine/>
    <w:uiPriority w:val="39"/>
    <w:unhideWhenUsed/>
    <w:rsid w:val="00DE7017"/>
    <w:pPr>
      <w:spacing w:after="100"/>
    </w:pPr>
  </w:style>
  <w:style w:type="paragraph" w:styleId="TOC2">
    <w:name w:val="toc 2"/>
    <w:basedOn w:val="Normal"/>
    <w:next w:val="Normal"/>
    <w:autoRedefine/>
    <w:uiPriority w:val="39"/>
    <w:unhideWhenUsed/>
    <w:rsid w:val="007A1FA1"/>
    <w:pPr>
      <w:tabs>
        <w:tab w:val="right" w:leader="dot" w:pos="9016"/>
      </w:tabs>
      <w:spacing w:after="100"/>
      <w:ind w:left="220"/>
    </w:pPr>
    <w:rPr>
      <w:rFonts w:cs="Arial"/>
      <w:noProof/>
      <w:color w:val="000000" w:themeColor="text1"/>
    </w:rPr>
  </w:style>
  <w:style w:type="character" w:customStyle="1" w:styleId="Heading3Char">
    <w:name w:val="Heading 3 Char"/>
    <w:basedOn w:val="DefaultParagraphFont"/>
    <w:link w:val="Heading3"/>
    <w:uiPriority w:val="9"/>
    <w:semiHidden/>
    <w:rsid w:val="00906B18"/>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01472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472F"/>
    <w:rPr>
      <w:rFonts w:eastAsiaTheme="minorEastAsia"/>
      <w:color w:val="5A5A5A" w:themeColor="text1" w:themeTint="A5"/>
      <w:spacing w:val="15"/>
    </w:rPr>
  </w:style>
  <w:style w:type="character" w:styleId="SubtleEmphasis">
    <w:name w:val="Subtle Emphasis"/>
    <w:basedOn w:val="DefaultParagraphFont"/>
    <w:uiPriority w:val="19"/>
    <w:qFormat/>
    <w:rsid w:val="0001472F"/>
    <w:rPr>
      <w:i/>
      <w:iCs/>
      <w:color w:val="404040" w:themeColor="text1" w:themeTint="BF"/>
    </w:rPr>
  </w:style>
  <w:style w:type="character" w:styleId="FollowedHyperlink">
    <w:name w:val="FollowedHyperlink"/>
    <w:basedOn w:val="DefaultParagraphFont"/>
    <w:uiPriority w:val="99"/>
    <w:semiHidden/>
    <w:unhideWhenUsed/>
    <w:rsid w:val="00875F7C"/>
    <w:rPr>
      <w:color w:val="954F72" w:themeColor="followedHyperlink"/>
      <w:u w:val="single"/>
    </w:rPr>
  </w:style>
  <w:style w:type="paragraph" w:styleId="TOC3">
    <w:name w:val="toc 3"/>
    <w:basedOn w:val="Normal"/>
    <w:next w:val="Normal"/>
    <w:autoRedefine/>
    <w:uiPriority w:val="39"/>
    <w:unhideWhenUsed/>
    <w:rsid w:val="00723938"/>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7239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0510">
      <w:bodyDiv w:val="1"/>
      <w:marLeft w:val="0"/>
      <w:marRight w:val="0"/>
      <w:marTop w:val="0"/>
      <w:marBottom w:val="0"/>
      <w:divBdr>
        <w:top w:val="none" w:sz="0" w:space="0" w:color="auto"/>
        <w:left w:val="none" w:sz="0" w:space="0" w:color="auto"/>
        <w:bottom w:val="none" w:sz="0" w:space="0" w:color="auto"/>
        <w:right w:val="none" w:sz="0" w:space="0" w:color="auto"/>
      </w:divBdr>
    </w:div>
    <w:div w:id="452141268">
      <w:bodyDiv w:val="1"/>
      <w:marLeft w:val="0"/>
      <w:marRight w:val="0"/>
      <w:marTop w:val="0"/>
      <w:marBottom w:val="0"/>
      <w:divBdr>
        <w:top w:val="none" w:sz="0" w:space="0" w:color="auto"/>
        <w:left w:val="none" w:sz="0" w:space="0" w:color="auto"/>
        <w:bottom w:val="none" w:sz="0" w:space="0" w:color="auto"/>
        <w:right w:val="none" w:sz="0" w:space="0" w:color="auto"/>
      </w:divBdr>
    </w:div>
    <w:div w:id="604771493">
      <w:bodyDiv w:val="1"/>
      <w:marLeft w:val="0"/>
      <w:marRight w:val="0"/>
      <w:marTop w:val="0"/>
      <w:marBottom w:val="0"/>
      <w:divBdr>
        <w:top w:val="none" w:sz="0" w:space="0" w:color="auto"/>
        <w:left w:val="none" w:sz="0" w:space="0" w:color="auto"/>
        <w:bottom w:val="none" w:sz="0" w:space="0" w:color="auto"/>
        <w:right w:val="none" w:sz="0" w:space="0" w:color="auto"/>
      </w:divBdr>
    </w:div>
    <w:div w:id="901912619">
      <w:bodyDiv w:val="1"/>
      <w:marLeft w:val="0"/>
      <w:marRight w:val="0"/>
      <w:marTop w:val="0"/>
      <w:marBottom w:val="0"/>
      <w:divBdr>
        <w:top w:val="none" w:sz="0" w:space="0" w:color="auto"/>
        <w:left w:val="none" w:sz="0" w:space="0" w:color="auto"/>
        <w:bottom w:val="none" w:sz="0" w:space="0" w:color="auto"/>
        <w:right w:val="none" w:sz="0" w:space="0" w:color="auto"/>
      </w:divBdr>
    </w:div>
    <w:div w:id="941961652">
      <w:bodyDiv w:val="1"/>
      <w:marLeft w:val="0"/>
      <w:marRight w:val="0"/>
      <w:marTop w:val="0"/>
      <w:marBottom w:val="0"/>
      <w:divBdr>
        <w:top w:val="none" w:sz="0" w:space="0" w:color="auto"/>
        <w:left w:val="none" w:sz="0" w:space="0" w:color="auto"/>
        <w:bottom w:val="none" w:sz="0" w:space="0" w:color="auto"/>
        <w:right w:val="none" w:sz="0" w:space="0" w:color="auto"/>
      </w:divBdr>
    </w:div>
    <w:div w:id="1223175305">
      <w:bodyDiv w:val="1"/>
      <w:marLeft w:val="0"/>
      <w:marRight w:val="0"/>
      <w:marTop w:val="0"/>
      <w:marBottom w:val="0"/>
      <w:divBdr>
        <w:top w:val="none" w:sz="0" w:space="0" w:color="auto"/>
        <w:left w:val="none" w:sz="0" w:space="0" w:color="auto"/>
        <w:bottom w:val="none" w:sz="0" w:space="0" w:color="auto"/>
        <w:right w:val="none" w:sz="0" w:space="0" w:color="auto"/>
      </w:divBdr>
    </w:div>
    <w:div w:id="1438939023">
      <w:bodyDiv w:val="1"/>
      <w:marLeft w:val="0"/>
      <w:marRight w:val="0"/>
      <w:marTop w:val="0"/>
      <w:marBottom w:val="0"/>
      <w:divBdr>
        <w:top w:val="none" w:sz="0" w:space="0" w:color="auto"/>
        <w:left w:val="none" w:sz="0" w:space="0" w:color="auto"/>
        <w:bottom w:val="none" w:sz="0" w:space="0" w:color="auto"/>
        <w:right w:val="none" w:sz="0" w:space="0" w:color="auto"/>
      </w:divBdr>
    </w:div>
    <w:div w:id="1624770567">
      <w:bodyDiv w:val="1"/>
      <w:marLeft w:val="0"/>
      <w:marRight w:val="0"/>
      <w:marTop w:val="0"/>
      <w:marBottom w:val="0"/>
      <w:divBdr>
        <w:top w:val="none" w:sz="0" w:space="0" w:color="auto"/>
        <w:left w:val="none" w:sz="0" w:space="0" w:color="auto"/>
        <w:bottom w:val="none" w:sz="0" w:space="0" w:color="auto"/>
        <w:right w:val="none" w:sz="0" w:space="0" w:color="auto"/>
      </w:divBdr>
    </w:div>
    <w:div w:id="20412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lications.europa.eu/en/publication-detail/-/publication/c6440d35-8775-11e5-b8b7-01aa75ed71a1" TargetMode="External"/><Relationship Id="rId18" Type="http://schemas.openxmlformats.org/officeDocument/2006/relationships/hyperlink" Target="https://www.swansea.ac.uk/media/INTERNATIONAL%20TRAVEL%20POLICY%20%20signed%2012.docx" TargetMode="External"/><Relationship Id="rId3" Type="http://schemas.openxmlformats.org/officeDocument/2006/relationships/styles" Target="styles.xml"/><Relationship Id="rId21" Type="http://schemas.openxmlformats.org/officeDocument/2006/relationships/hyperlink" Target="http://eur-lex.europa.eu/legal-content/en/ALL/?uri=CELEX:31992L0085" TargetMode="External"/><Relationship Id="rId7" Type="http://schemas.openxmlformats.org/officeDocument/2006/relationships/endnotes" Target="endnotes.xml"/><Relationship Id="rId12" Type="http://schemas.openxmlformats.org/officeDocument/2006/relationships/hyperlink" Target="https://publications.europa.eu/en/publication-detail/-/publication/c6440d35-8775-11e5-b8b7-01aa75ed71a1" TargetMode="External"/><Relationship Id="rId17" Type="http://schemas.openxmlformats.org/officeDocument/2006/relationships/hyperlink" Target="https://www.nhs.uk/common-health-questions/pregnancy/is-it-safe-to-fly-while-pregnant/" TargetMode="External"/><Relationship Id="rId2" Type="http://schemas.openxmlformats.org/officeDocument/2006/relationships/numbering" Target="numbering.xml"/><Relationship Id="rId16" Type="http://schemas.openxmlformats.org/officeDocument/2006/relationships/hyperlink" Target="https://www.hse.ie/eng/staff/safetywellbeing/healthsafetyand%20wellbeing/hse%20guideline%20on%20the%20safe%20handling%20and%20use%20of%20cytotox%20drugs%20%20aug%202016.pdf" TargetMode="External"/><Relationship Id="rId20" Type="http://schemas.openxmlformats.org/officeDocument/2006/relationships/hyperlink" Target="http://ec.europa.eu/social/BlobServlet?docId=14741&amp;langI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s.europa.eu/en/publication-detail/-/publication/c6440d35-8775-11e5-b8b7-01aa75ed71a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se.gov.uk/pubns/priced/infection-mothers.pdf" TargetMode="External"/><Relationship Id="rId23" Type="http://schemas.openxmlformats.org/officeDocument/2006/relationships/fontTable" Target="fontTable.xml"/><Relationship Id="rId10" Type="http://schemas.openxmlformats.org/officeDocument/2006/relationships/hyperlink" Target="http://www.hse.gov.uk/pubns/indg334.pdf" TargetMode="External"/><Relationship Id="rId19"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se.gov.uk/pubns/priced/hsg281.pdf" TargetMode="External"/><Relationship Id="rId22" Type="http://schemas.openxmlformats.org/officeDocument/2006/relationships/hyperlink" Target="http://www.swansea.ac.uk/healthsafety/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1A543-3335-479D-A826-4A7F9E07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8364</Words>
  <Characters>47680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55933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Morgan-Helliwell L.R.</dc:creator>
  <cp:keywords/>
  <dc:description/>
  <cp:lastModifiedBy>Dicataldo N.</cp:lastModifiedBy>
  <cp:revision>3</cp:revision>
  <cp:lastPrinted>2018-11-02T09:42:00Z</cp:lastPrinted>
  <dcterms:created xsi:type="dcterms:W3CDTF">2020-02-28T10:38:00Z</dcterms:created>
  <dcterms:modified xsi:type="dcterms:W3CDTF">2020-02-28T10:41:00Z</dcterms:modified>
</cp:coreProperties>
</file>